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AEE" w:rsidRDefault="00124AEE" w:rsidP="001F39BC">
      <w:pPr>
        <w:jc w:val="center"/>
        <w:rPr>
          <w:b/>
          <w:bCs/>
        </w:rPr>
      </w:pPr>
      <w:r w:rsidRPr="00124AEE">
        <w:rPr>
          <w:b/>
          <w:bCs/>
        </w:rPr>
        <w:t>Agent Summary</w:t>
      </w:r>
      <w:r w:rsidR="006A103D">
        <w:rPr>
          <w:b/>
          <w:bCs/>
        </w:rPr>
        <w:t xml:space="preserve"> </w:t>
      </w:r>
      <w:r w:rsidRPr="00124AEE">
        <w:rPr>
          <w:b/>
          <w:bCs/>
        </w:rPr>
        <w:t xml:space="preserve">– Methicillin-resistant </w:t>
      </w:r>
      <w:r w:rsidRPr="006A103D">
        <w:rPr>
          <w:b/>
          <w:bCs/>
          <w:iCs/>
        </w:rPr>
        <w:t>Staphylococcus aureus</w:t>
      </w:r>
      <w:r w:rsidRPr="00124AEE">
        <w:rPr>
          <w:b/>
          <w:bCs/>
        </w:rPr>
        <w:t xml:space="preserve"> (MRSA)</w:t>
      </w:r>
    </w:p>
    <w:p w:rsidR="006A103D" w:rsidRPr="00124AEE" w:rsidRDefault="006A103D" w:rsidP="001F39BC">
      <w:pPr>
        <w:jc w:val="center"/>
        <w:rPr>
          <w:b/>
          <w:bCs/>
        </w:rPr>
      </w:pPr>
    </w:p>
    <w:p w:rsidR="0070037C" w:rsidRPr="0070037C" w:rsidRDefault="000B7FE2" w:rsidP="001F39BC">
      <w:pPr>
        <w:pStyle w:val="ListParagraph"/>
        <w:numPr>
          <w:ilvl w:val="0"/>
          <w:numId w:val="3"/>
        </w:numPr>
        <w:ind w:left="360"/>
      </w:pPr>
      <w:r w:rsidRPr="0070037C">
        <w:rPr>
          <w:rStyle w:val="Emphasis"/>
          <w:rFonts w:cstheme="minorHAnsi"/>
          <w:i w:val="0"/>
          <w:shd w:val="clear" w:color="auto" w:fill="FFFFFF"/>
        </w:rPr>
        <w:t>Staphylococcus aureus</w:t>
      </w:r>
      <w:r w:rsidRPr="0070037C">
        <w:rPr>
          <w:rFonts w:cstheme="minorHAnsi"/>
          <w:i/>
          <w:shd w:val="clear" w:color="auto" w:fill="FFFFFF"/>
        </w:rPr>
        <w:t> </w:t>
      </w:r>
      <w:r w:rsidRPr="0070037C">
        <w:rPr>
          <w:rFonts w:cstheme="minorHAnsi"/>
          <w:shd w:val="clear" w:color="auto" w:fill="FFFFFF"/>
        </w:rPr>
        <w:t>are Gram-positive, catalase positive cocci belonging to</w:t>
      </w:r>
      <w:r w:rsidRPr="0070037C">
        <w:rPr>
          <w:rFonts w:cstheme="minorHAnsi"/>
          <w:shd w:val="clear" w:color="auto" w:fill="FFFFFF"/>
        </w:rPr>
        <w:t xml:space="preserve"> the </w:t>
      </w:r>
      <w:proofErr w:type="spellStart"/>
      <w:r w:rsidRPr="0070037C">
        <w:rPr>
          <w:rStyle w:val="Emphasis"/>
          <w:rFonts w:cstheme="minorHAnsi"/>
          <w:bCs/>
          <w:shd w:val="clear" w:color="auto" w:fill="FFFFFF"/>
        </w:rPr>
        <w:t>Staphylococcaceae</w:t>
      </w:r>
      <w:proofErr w:type="spellEnd"/>
      <w:r w:rsidRPr="0070037C">
        <w:rPr>
          <w:rFonts w:cstheme="minorHAnsi"/>
          <w:shd w:val="clear" w:color="auto" w:fill="FFFFFF"/>
        </w:rPr>
        <w:t xml:space="preserve"> family. They are approximately 0.5-1.5 µm in diameter, </w:t>
      </w:r>
      <w:proofErr w:type="spellStart"/>
      <w:r w:rsidRPr="0070037C">
        <w:rPr>
          <w:rFonts w:cstheme="minorHAnsi"/>
          <w:shd w:val="clear" w:color="auto" w:fill="FFFFFF"/>
        </w:rPr>
        <w:t>nonmotile</w:t>
      </w:r>
      <w:proofErr w:type="spellEnd"/>
      <w:r w:rsidRPr="0070037C">
        <w:rPr>
          <w:rFonts w:cstheme="minorHAnsi"/>
          <w:shd w:val="clear" w:color="auto" w:fill="FFFFFF"/>
        </w:rPr>
        <w:t>, non-spore-forming, facultative anaerobes (with the exception of </w:t>
      </w:r>
      <w:r w:rsidRPr="006A103D">
        <w:rPr>
          <w:rStyle w:val="Emphasis"/>
          <w:rFonts w:cstheme="minorHAnsi"/>
          <w:i w:val="0"/>
          <w:shd w:val="clear" w:color="auto" w:fill="FFFFFF"/>
        </w:rPr>
        <w:t xml:space="preserve">S. aureus </w:t>
      </w:r>
      <w:proofErr w:type="spellStart"/>
      <w:r w:rsidRPr="006A103D">
        <w:rPr>
          <w:rStyle w:val="Emphasis"/>
          <w:rFonts w:cstheme="minorHAnsi"/>
          <w:i w:val="0"/>
          <w:shd w:val="clear" w:color="auto" w:fill="FFFFFF"/>
        </w:rPr>
        <w:t>anaerobius</w:t>
      </w:r>
      <w:proofErr w:type="spellEnd"/>
      <w:r w:rsidRPr="0070037C">
        <w:rPr>
          <w:rFonts w:cstheme="minorHAnsi"/>
          <w:shd w:val="clear" w:color="auto" w:fill="FFFFFF"/>
        </w:rPr>
        <w:t>)</w:t>
      </w:r>
      <w:r w:rsidR="0070037C">
        <w:rPr>
          <w:rFonts w:cstheme="minorHAnsi"/>
          <w:shd w:val="clear" w:color="auto" w:fill="FFFFFF"/>
        </w:rPr>
        <w:t xml:space="preserve"> that usually form in clusters.</w:t>
      </w:r>
    </w:p>
    <w:p w:rsidR="0070037C" w:rsidRDefault="00124AEE" w:rsidP="001F39BC">
      <w:pPr>
        <w:pStyle w:val="ListParagraph"/>
        <w:numPr>
          <w:ilvl w:val="0"/>
          <w:numId w:val="3"/>
        </w:numPr>
        <w:ind w:left="360"/>
      </w:pPr>
      <w:r w:rsidRPr="00124AEE">
        <w:t>Methicillin-resistant </w:t>
      </w:r>
      <w:r w:rsidRPr="0070037C">
        <w:rPr>
          <w:i/>
          <w:iCs/>
        </w:rPr>
        <w:t>Staphylococcus aureus</w:t>
      </w:r>
      <w:r w:rsidRPr="00124AEE">
        <w:t xml:space="preserve"> (MRSA) is a type of staph bacteria that is resistant to certain antibiotics called beta-lactams. These antibiotics include methicillin and other more common antibiotics such as </w:t>
      </w:r>
      <w:proofErr w:type="spellStart"/>
      <w:r w:rsidRPr="00124AEE">
        <w:t>oxacillin</w:t>
      </w:r>
      <w:proofErr w:type="spellEnd"/>
      <w:r w:rsidRPr="00124AEE">
        <w:t>, penicillin, and amoxicillin.</w:t>
      </w:r>
      <w:r w:rsidR="0038131F">
        <w:t xml:space="preserve"> The r</w:t>
      </w:r>
      <w:r w:rsidR="0038131F" w:rsidRPr="006C17E8">
        <w:t xml:space="preserve">esistance </w:t>
      </w:r>
      <w:proofErr w:type="gramStart"/>
      <w:r w:rsidR="0038131F" w:rsidRPr="006C17E8">
        <w:t>is mediated</w:t>
      </w:r>
      <w:proofErr w:type="gramEnd"/>
      <w:r w:rsidR="0038131F" w:rsidRPr="006C17E8">
        <w:t xml:space="preserve"> by penicillin binding protein 2a, a penicillin binding protein encoded by the </w:t>
      </w:r>
      <w:proofErr w:type="spellStart"/>
      <w:r w:rsidR="0038131F" w:rsidRPr="006C17E8">
        <w:t>mecA</w:t>
      </w:r>
      <w:proofErr w:type="spellEnd"/>
      <w:r w:rsidR="0038131F" w:rsidRPr="006C17E8">
        <w:t xml:space="preserve"> gene that permits growth in the presence of met</w:t>
      </w:r>
      <w:r w:rsidR="0038131F">
        <w:t>h</w:t>
      </w:r>
      <w:r w:rsidR="0038131F" w:rsidRPr="006C17E8">
        <w:t xml:space="preserve">icillin. The </w:t>
      </w:r>
      <w:proofErr w:type="spellStart"/>
      <w:r w:rsidR="0038131F" w:rsidRPr="006C17E8">
        <w:t>mecA</w:t>
      </w:r>
      <w:proofErr w:type="spellEnd"/>
      <w:r w:rsidR="0038131F" w:rsidRPr="006C17E8">
        <w:t xml:space="preserve"> gene </w:t>
      </w:r>
      <w:proofErr w:type="gramStart"/>
      <w:r w:rsidR="0038131F" w:rsidRPr="006C17E8">
        <w:t>is situated</w:t>
      </w:r>
      <w:proofErr w:type="gramEnd"/>
      <w:r w:rsidR="0038131F" w:rsidRPr="006C17E8">
        <w:t xml:space="preserve"> in the staphylococcal cassette chromosome </w:t>
      </w:r>
      <w:proofErr w:type="spellStart"/>
      <w:r w:rsidR="0038131F" w:rsidRPr="006C17E8">
        <w:t>SCCmec</w:t>
      </w:r>
      <w:proofErr w:type="spellEnd"/>
      <w:r w:rsidR="0038131F" w:rsidRPr="006C17E8">
        <w:t>.</w:t>
      </w:r>
    </w:p>
    <w:p w:rsidR="003125A7" w:rsidRDefault="00124AEE" w:rsidP="001F39BC">
      <w:pPr>
        <w:pStyle w:val="ListParagraph"/>
        <w:numPr>
          <w:ilvl w:val="0"/>
          <w:numId w:val="3"/>
        </w:numPr>
        <w:ind w:left="360"/>
      </w:pPr>
      <w:r w:rsidRPr="00124AEE">
        <w:t>Most MRSA infections are skin infections that often appear as a bump, a boil, or area that is red, tender and swollen, and is sometimes confused with a spider bite. More severe or potentially life-threatening MRSA infections occur most frequently among patients in healthcare setti</w:t>
      </w:r>
      <w:r>
        <w:t>ngs</w:t>
      </w:r>
      <w:r w:rsidR="006A103D">
        <w:t xml:space="preserve"> (bloodstream infections, pneumonia or surgical site infections)</w:t>
      </w:r>
      <w:r>
        <w:t xml:space="preserve">. </w:t>
      </w:r>
    </w:p>
    <w:p w:rsidR="00124AEE" w:rsidRPr="00124AEE" w:rsidRDefault="006C17E8" w:rsidP="001F39BC">
      <w:pPr>
        <w:pStyle w:val="ListParagraph"/>
        <w:numPr>
          <w:ilvl w:val="0"/>
          <w:numId w:val="3"/>
        </w:numPr>
        <w:ind w:left="360"/>
      </w:pPr>
      <w:r w:rsidRPr="006C17E8">
        <w:t>The strain most often isolated in the community outbreaks was USA300, which is typically resistant to β-lactam and macrolide antimicrobial agents and contains genes for PVL toxin</w:t>
      </w:r>
      <w:r w:rsidR="0070037C">
        <w:t>.</w:t>
      </w:r>
      <w:r w:rsidRPr="006C17E8">
        <w:t> </w:t>
      </w:r>
    </w:p>
    <w:p w:rsidR="006A103D" w:rsidRDefault="00124AEE" w:rsidP="006A103D">
      <w:pPr>
        <w:pStyle w:val="ListParagraph"/>
        <w:numPr>
          <w:ilvl w:val="0"/>
          <w:numId w:val="3"/>
        </w:numPr>
        <w:ind w:left="360"/>
      </w:pPr>
      <w:r>
        <w:t xml:space="preserve">Mode of transmission: </w:t>
      </w:r>
      <w:r w:rsidRPr="00124AEE">
        <w:t xml:space="preserve">MRSA </w:t>
      </w:r>
      <w:proofErr w:type="gramStart"/>
      <w:r w:rsidRPr="00124AEE">
        <w:t>is usually spread</w:t>
      </w:r>
      <w:proofErr w:type="gramEnd"/>
      <w:r w:rsidRPr="00124AEE">
        <w:t xml:space="preserve"> in the community by contact with infected people or things that are carrying the bacteria. This includes through contact with a contaminated wound or by sharing personal items, such as towels or razors that have touched infected skin.</w:t>
      </w:r>
      <w:r w:rsidR="0070037C">
        <w:t xml:space="preserve"> </w:t>
      </w:r>
      <w:r w:rsidR="006A103D" w:rsidRPr="00124AEE">
        <w:t xml:space="preserve">Athletes, daycare and school </w:t>
      </w:r>
      <w:bookmarkStart w:id="0" w:name="_GoBack"/>
      <w:bookmarkEnd w:id="0"/>
      <w:r w:rsidR="006A103D" w:rsidRPr="00124AEE">
        <w:t>students, military personnel in barracks, and those who receive inpatient medical care or have surgery or medical devices inserted in their body are at higher risk of MRSA infection.</w:t>
      </w:r>
    </w:p>
    <w:p w:rsidR="00124AEE" w:rsidRDefault="00124AEE" w:rsidP="006A103D">
      <w:pPr>
        <w:pStyle w:val="ListParagraph"/>
        <w:ind w:left="360"/>
      </w:pPr>
      <w:r w:rsidRPr="00124AEE">
        <w:t xml:space="preserve">The opioid epidemic </w:t>
      </w:r>
      <w:proofErr w:type="gramStart"/>
      <w:r w:rsidRPr="00124AEE">
        <w:t>may also be connected</w:t>
      </w:r>
      <w:proofErr w:type="gramEnd"/>
      <w:r w:rsidRPr="00124AEE">
        <w:t xml:space="preserve"> to the rise of staph infections in communities. People who inject drugs are 16 times more likely to develop a serious staph infection.</w:t>
      </w:r>
    </w:p>
    <w:p w:rsidR="006C17E8" w:rsidRDefault="00124AEE" w:rsidP="001F39BC">
      <w:pPr>
        <w:pStyle w:val="ListParagraph"/>
        <w:numPr>
          <w:ilvl w:val="0"/>
          <w:numId w:val="6"/>
        </w:numPr>
        <w:ind w:left="360"/>
      </w:pPr>
      <w:r w:rsidRPr="00132EE4">
        <w:rPr>
          <w:iCs/>
        </w:rPr>
        <w:t>Methicillin-resistant </w:t>
      </w:r>
      <w:r w:rsidRPr="00132EE4">
        <w:rPr>
          <w:i/>
          <w:iCs/>
        </w:rPr>
        <w:t>Staphylococcus aureus</w:t>
      </w:r>
      <w:r w:rsidRPr="00132EE4">
        <w:rPr>
          <w:iCs/>
        </w:rPr>
        <w:t xml:space="preserve"> (MRSA) </w:t>
      </w:r>
      <w:r w:rsidR="006C17E8" w:rsidRPr="006C17E8">
        <w:t>is an infectious agent and requires biosafety level</w:t>
      </w:r>
      <w:r w:rsidR="001F39BC">
        <w:t xml:space="preserve"> </w:t>
      </w:r>
      <w:r w:rsidR="006C17E8" w:rsidRPr="006C17E8">
        <w:t>2 containment (BSL2). Infected animals require ABSL2 containment.</w:t>
      </w:r>
    </w:p>
    <w:p w:rsidR="00C336B4" w:rsidRDefault="006C17E8" w:rsidP="001F39BC">
      <w:pPr>
        <w:pStyle w:val="ListParagraph"/>
        <w:numPr>
          <w:ilvl w:val="0"/>
          <w:numId w:val="6"/>
        </w:numPr>
        <w:ind w:left="360"/>
      </w:pPr>
      <w:r w:rsidRPr="006C17E8">
        <w:t xml:space="preserve">Use personal protective equipment (PPE) as described in the associated SOP 2.0. </w:t>
      </w:r>
    </w:p>
    <w:p w:rsidR="006C17E8" w:rsidRDefault="00C336B4" w:rsidP="001F39BC">
      <w:pPr>
        <w:spacing w:after="0"/>
      </w:pPr>
      <w:r w:rsidRPr="00C336B4">
        <w:t>References:</w:t>
      </w:r>
    </w:p>
    <w:p w:rsidR="006C17E8" w:rsidRPr="00124AEE" w:rsidRDefault="0038131F" w:rsidP="001F39BC">
      <w:pPr>
        <w:spacing w:after="0"/>
      </w:pPr>
      <w:hyperlink r:id="rId5" w:history="1">
        <w:r w:rsidR="006C17E8" w:rsidRPr="006C17E8">
          <w:rPr>
            <w:rStyle w:val="Hyperlink"/>
          </w:rPr>
          <w:t>https://www.cdc.gov/HAI/organisms/mrsa-infection.html</w:t>
        </w:r>
      </w:hyperlink>
    </w:p>
    <w:p w:rsidR="00124AEE" w:rsidRDefault="0038131F" w:rsidP="001F39BC">
      <w:pPr>
        <w:spacing w:after="0"/>
      </w:pPr>
      <w:hyperlink r:id="rId6" w:history="1">
        <w:r w:rsidR="00255F44" w:rsidRPr="00255F44">
          <w:rPr>
            <w:rStyle w:val="Hyperlink"/>
          </w:rPr>
          <w:t>https://www.cdc.gov/m</w:t>
        </w:r>
        <w:r w:rsidR="00255F44" w:rsidRPr="00255F44">
          <w:rPr>
            <w:rStyle w:val="Hyperlink"/>
          </w:rPr>
          <w:t>r</w:t>
        </w:r>
        <w:r w:rsidR="00255F44" w:rsidRPr="00255F44">
          <w:rPr>
            <w:rStyle w:val="Hyperlink"/>
          </w:rPr>
          <w:t>sa/community/index.html</w:t>
        </w:r>
      </w:hyperlink>
    </w:p>
    <w:p w:rsidR="006C17E8" w:rsidRDefault="0038131F" w:rsidP="001F39BC">
      <w:pPr>
        <w:spacing w:after="0"/>
      </w:pPr>
      <w:hyperlink r:id="rId7" w:history="1">
        <w:r w:rsidR="006C17E8" w:rsidRPr="006C17E8">
          <w:rPr>
            <w:rStyle w:val="Hyperlink"/>
          </w:rPr>
          <w:t>https://erj.ersjournals.com/</w:t>
        </w:r>
        <w:r w:rsidR="006C17E8" w:rsidRPr="006C17E8">
          <w:rPr>
            <w:rStyle w:val="Hyperlink"/>
          </w:rPr>
          <w:t>c</w:t>
        </w:r>
        <w:r w:rsidR="006C17E8" w:rsidRPr="006C17E8">
          <w:rPr>
            <w:rStyle w:val="Hyperlink"/>
          </w:rPr>
          <w:t>ontent/34/5/1013</w:t>
        </w:r>
      </w:hyperlink>
    </w:p>
    <w:p w:rsidR="001F39BC" w:rsidRDefault="001F39BC" w:rsidP="001F39BC">
      <w:pPr>
        <w:spacing w:after="0"/>
        <w:rPr>
          <w:u w:val="single"/>
        </w:rPr>
      </w:pPr>
    </w:p>
    <w:p w:rsidR="00C336B4" w:rsidRPr="00C336B4" w:rsidRDefault="00C336B4" w:rsidP="006A103D">
      <w:pPr>
        <w:spacing w:after="0" w:line="360" w:lineRule="auto"/>
        <w:rPr>
          <w:u w:val="single"/>
        </w:rPr>
      </w:pPr>
      <w:r w:rsidRPr="00C336B4">
        <w:rPr>
          <w:u w:val="single"/>
        </w:rPr>
        <w:t>Enter the following information:</w:t>
      </w:r>
    </w:p>
    <w:p w:rsidR="00C336B4" w:rsidRPr="00C336B4" w:rsidRDefault="00C336B4" w:rsidP="006A103D">
      <w:pPr>
        <w:numPr>
          <w:ilvl w:val="0"/>
          <w:numId w:val="7"/>
        </w:numPr>
        <w:spacing w:after="0" w:line="360" w:lineRule="auto"/>
        <w:ind w:left="360"/>
      </w:pPr>
      <w:r w:rsidRPr="00C336B4">
        <w:t>Name of the Principal Investigator: ________________________________</w:t>
      </w:r>
      <w:r w:rsidR="001F39BC">
        <w:softHyphen/>
      </w:r>
      <w:r w:rsidR="001F39BC">
        <w:softHyphen/>
      </w:r>
      <w:r w:rsidR="001F39BC">
        <w:softHyphen/>
      </w:r>
      <w:r w:rsidR="001F39BC">
        <w:softHyphen/>
      </w:r>
      <w:r w:rsidR="001F39BC">
        <w:softHyphen/>
      </w:r>
      <w:r w:rsidR="001F39BC">
        <w:softHyphen/>
      </w:r>
      <w:r w:rsidR="001F39BC">
        <w:softHyphen/>
      </w:r>
      <w:r w:rsidR="001F39BC">
        <w:softHyphen/>
      </w:r>
      <w:r w:rsidR="001F39BC">
        <w:softHyphen/>
      </w:r>
      <w:r w:rsidR="001F39BC">
        <w:softHyphen/>
      </w:r>
      <w:r w:rsidR="001F39BC">
        <w:softHyphen/>
      </w:r>
      <w:r w:rsidR="001F39BC">
        <w:softHyphen/>
      </w:r>
      <w:r w:rsidR="001F39BC">
        <w:softHyphen/>
        <w:t>_____________________</w:t>
      </w:r>
    </w:p>
    <w:p w:rsidR="00C336B4" w:rsidRPr="00C336B4" w:rsidRDefault="00C336B4" w:rsidP="006A103D">
      <w:pPr>
        <w:numPr>
          <w:ilvl w:val="0"/>
          <w:numId w:val="7"/>
        </w:numPr>
        <w:spacing w:after="0" w:line="360" w:lineRule="auto"/>
        <w:ind w:left="360"/>
      </w:pPr>
      <w:r w:rsidRPr="00C336B4">
        <w:t>Applicable IBC protocol number(s) (approved or submitted): __________</w:t>
      </w:r>
      <w:r w:rsidR="001F39BC">
        <w:t>_______________</w:t>
      </w:r>
      <w:r w:rsidRPr="00C336B4">
        <w:t>_______</w:t>
      </w:r>
    </w:p>
    <w:p w:rsidR="00C336B4" w:rsidRPr="00C336B4" w:rsidRDefault="00C336B4" w:rsidP="006A103D">
      <w:pPr>
        <w:numPr>
          <w:ilvl w:val="0"/>
          <w:numId w:val="7"/>
        </w:numPr>
        <w:spacing w:after="0" w:line="360" w:lineRule="auto"/>
        <w:ind w:left="360"/>
      </w:pPr>
      <w:r w:rsidRPr="00C336B4">
        <w:t>List the laboratory work locations (Building/room[s]) for</w:t>
      </w:r>
      <w:r>
        <w:t xml:space="preserve"> </w:t>
      </w:r>
      <w:r w:rsidR="00124AEE" w:rsidRPr="00C336B4">
        <w:rPr>
          <w:iCs/>
        </w:rPr>
        <w:t>MRSA</w:t>
      </w:r>
      <w:r w:rsidR="006A103D">
        <w:rPr>
          <w:iCs/>
        </w:rPr>
        <w:t xml:space="preserve"> (USA300 strain)</w:t>
      </w:r>
      <w:r w:rsidRPr="00C336B4">
        <w:t>, a BSL2 agent:</w:t>
      </w:r>
    </w:p>
    <w:p w:rsidR="00C336B4" w:rsidRPr="00C336B4" w:rsidRDefault="00C336B4" w:rsidP="006A103D">
      <w:pPr>
        <w:numPr>
          <w:ilvl w:val="0"/>
          <w:numId w:val="8"/>
        </w:numPr>
        <w:spacing w:after="0" w:line="360" w:lineRule="auto"/>
        <w:ind w:left="720"/>
      </w:pPr>
      <w:r w:rsidRPr="00C336B4">
        <w:t>Procedures:_________________________________ and Storage: _____________________</w:t>
      </w:r>
    </w:p>
    <w:p w:rsidR="00C336B4" w:rsidRPr="00C336B4" w:rsidRDefault="00C336B4" w:rsidP="006A103D">
      <w:pPr>
        <w:numPr>
          <w:ilvl w:val="0"/>
          <w:numId w:val="7"/>
        </w:numPr>
        <w:spacing w:after="0" w:line="360" w:lineRule="auto"/>
        <w:ind w:left="360"/>
      </w:pPr>
      <w:r w:rsidRPr="00C336B4">
        <w:t xml:space="preserve">List the animal facility </w:t>
      </w:r>
      <w:r>
        <w:t xml:space="preserve">building/room(s) for </w:t>
      </w:r>
      <w:r w:rsidR="00124AEE" w:rsidRPr="00C336B4">
        <w:rPr>
          <w:iCs/>
        </w:rPr>
        <w:t>MRSA</w:t>
      </w:r>
      <w:r w:rsidR="006A103D">
        <w:rPr>
          <w:iCs/>
        </w:rPr>
        <w:t xml:space="preserve"> (USA 300 strain)</w:t>
      </w:r>
      <w:r w:rsidRPr="00C336B4">
        <w:t>, ABSL2 containment:</w:t>
      </w:r>
    </w:p>
    <w:p w:rsidR="00C336B4" w:rsidRPr="00C336B4" w:rsidRDefault="00C336B4" w:rsidP="006A103D">
      <w:pPr>
        <w:numPr>
          <w:ilvl w:val="0"/>
          <w:numId w:val="8"/>
        </w:numPr>
        <w:spacing w:after="0" w:line="360" w:lineRule="auto"/>
        <w:ind w:left="720"/>
      </w:pPr>
      <w:r w:rsidRPr="00C336B4">
        <w:t>Procedures:_________________________________ and Housing:_____________________</w:t>
      </w:r>
    </w:p>
    <w:p w:rsidR="00C336B4" w:rsidRPr="00C336B4" w:rsidRDefault="00C336B4" w:rsidP="006A103D">
      <w:pPr>
        <w:spacing w:after="0" w:line="360" w:lineRule="auto"/>
        <w:ind w:left="360"/>
      </w:pPr>
      <w:r w:rsidRPr="00C336B4">
        <w:t>*Note: confirm with ULAR that the rooms listed above are suitable for ABSL2 animals.</w:t>
      </w:r>
    </w:p>
    <w:p w:rsidR="006C17E8" w:rsidRDefault="00C336B4" w:rsidP="006A103D">
      <w:pPr>
        <w:spacing w:after="0" w:line="360" w:lineRule="auto"/>
        <w:ind w:left="360"/>
      </w:pPr>
      <w:r w:rsidRPr="00C336B4">
        <w:t>Date of Agent Summary form completion: _______________________________</w:t>
      </w:r>
    </w:p>
    <w:sectPr w:rsidR="006C17E8" w:rsidSect="006A103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A5D3A"/>
    <w:multiLevelType w:val="multilevel"/>
    <w:tmpl w:val="A3B27CBE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5677B3"/>
    <w:multiLevelType w:val="multilevel"/>
    <w:tmpl w:val="D6867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0768FB"/>
    <w:multiLevelType w:val="hybridMultilevel"/>
    <w:tmpl w:val="23BAE80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862005"/>
    <w:multiLevelType w:val="hybridMultilevel"/>
    <w:tmpl w:val="095A2E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D3C0D0A"/>
    <w:multiLevelType w:val="hybridMultilevel"/>
    <w:tmpl w:val="425C4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D4B23"/>
    <w:multiLevelType w:val="hybridMultilevel"/>
    <w:tmpl w:val="6D34C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324627"/>
    <w:multiLevelType w:val="hybridMultilevel"/>
    <w:tmpl w:val="1204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BF113D"/>
    <w:multiLevelType w:val="hybridMultilevel"/>
    <w:tmpl w:val="2EDE672C"/>
    <w:lvl w:ilvl="0" w:tplc="3F203F6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EE"/>
    <w:rsid w:val="000B7FE2"/>
    <w:rsid w:val="00124AEE"/>
    <w:rsid w:val="00132EE4"/>
    <w:rsid w:val="001F39BC"/>
    <w:rsid w:val="00255F44"/>
    <w:rsid w:val="003125A7"/>
    <w:rsid w:val="0038131F"/>
    <w:rsid w:val="006A103D"/>
    <w:rsid w:val="006C17E8"/>
    <w:rsid w:val="0070037C"/>
    <w:rsid w:val="009F1F23"/>
    <w:rsid w:val="00C3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8A71F"/>
  <w15:chartTrackingRefBased/>
  <w15:docId w15:val="{ED16CA5D-EF6A-48A0-875A-7F82F8458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4AE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24AEE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17E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B7FE2"/>
    <w:rPr>
      <w:i/>
      <w:iCs/>
    </w:rPr>
  </w:style>
  <w:style w:type="character" w:customStyle="1" w:styleId="wb-inv">
    <w:name w:val="wb-inv"/>
    <w:basedOn w:val="DefaultParagraphFont"/>
    <w:rsid w:val="000B7FE2"/>
  </w:style>
  <w:style w:type="character" w:styleId="FollowedHyperlink">
    <w:name w:val="FollowedHyperlink"/>
    <w:basedOn w:val="DefaultParagraphFont"/>
    <w:uiPriority w:val="99"/>
    <w:semiHidden/>
    <w:unhideWhenUsed/>
    <w:rsid w:val="001F39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0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rj.ersjournals.com/content/34/5/10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c.gov/mrsa/community/index.html" TargetMode="External"/><Relationship Id="rId5" Type="http://schemas.openxmlformats.org/officeDocument/2006/relationships/hyperlink" Target="https://www.cdc.gov/HAI/organisms/mrsa-infection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 University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T Khan</dc:creator>
  <cp:keywords/>
  <dc:description/>
  <cp:lastModifiedBy>Artur Slupianek</cp:lastModifiedBy>
  <cp:revision>3</cp:revision>
  <dcterms:created xsi:type="dcterms:W3CDTF">2020-05-08T20:33:00Z</dcterms:created>
  <dcterms:modified xsi:type="dcterms:W3CDTF">2020-05-08T20:40:00Z</dcterms:modified>
</cp:coreProperties>
</file>