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46" w:rsidRDefault="00676CAE" w:rsidP="001B1663">
      <w:pPr>
        <w:jc w:val="center"/>
        <w:rPr>
          <w:b/>
        </w:rPr>
      </w:pPr>
      <w:r w:rsidRPr="00014495">
        <w:rPr>
          <w:b/>
        </w:rPr>
        <w:t xml:space="preserve">Agent Summary: </w:t>
      </w:r>
      <w:r w:rsidR="00014495" w:rsidRPr="00014495">
        <w:rPr>
          <w:b/>
        </w:rPr>
        <w:t xml:space="preserve">Recombinant </w:t>
      </w:r>
      <w:r w:rsidRPr="00014495">
        <w:rPr>
          <w:b/>
        </w:rPr>
        <w:t>Adenovirus</w:t>
      </w:r>
      <w:r w:rsidR="007B6190" w:rsidRPr="00014495">
        <w:rPr>
          <w:b/>
        </w:rPr>
        <w:t xml:space="preserve"> Vectors</w:t>
      </w:r>
      <w:bookmarkStart w:id="0" w:name="_GoBack"/>
      <w:bookmarkEnd w:id="0"/>
    </w:p>
    <w:p w:rsidR="00D61AF4" w:rsidRPr="00014495" w:rsidRDefault="00D61AF4" w:rsidP="001B1663">
      <w:pPr>
        <w:jc w:val="center"/>
        <w:rPr>
          <w:b/>
        </w:rPr>
      </w:pPr>
    </w:p>
    <w:p w:rsidR="00F03B2F" w:rsidRPr="00014495" w:rsidRDefault="007B6190" w:rsidP="002F604A">
      <w:pPr>
        <w:spacing w:after="0" w:line="276" w:lineRule="auto"/>
        <w:rPr>
          <w:rFonts w:cstheme="minorHAnsi"/>
          <w:b/>
        </w:rPr>
      </w:pPr>
      <w:r w:rsidRPr="00014495">
        <w:rPr>
          <w:rFonts w:cstheme="minorHAnsi"/>
          <w:b/>
        </w:rPr>
        <w:t>Agent information</w:t>
      </w:r>
    </w:p>
    <w:p w:rsidR="005322A5" w:rsidRDefault="002F604A" w:rsidP="00811BDE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5322A5">
        <w:rPr>
          <w:rFonts w:cstheme="minorHAnsi"/>
        </w:rPr>
        <w:t xml:space="preserve">Adenoviruses </w:t>
      </w:r>
      <w:r w:rsidR="001E0C6D" w:rsidRPr="005322A5">
        <w:rPr>
          <w:rFonts w:cstheme="minorHAnsi"/>
        </w:rPr>
        <w:t>are common, non-enveloped,</w:t>
      </w:r>
      <w:r w:rsidR="00F33A93" w:rsidRPr="005322A5">
        <w:rPr>
          <w:rFonts w:cstheme="minorHAnsi"/>
        </w:rPr>
        <w:t xml:space="preserve"> icosahedral viruses composed of a </w:t>
      </w:r>
      <w:proofErr w:type="spellStart"/>
      <w:r w:rsidR="00F33A93" w:rsidRPr="005322A5">
        <w:rPr>
          <w:rFonts w:cstheme="minorHAnsi"/>
        </w:rPr>
        <w:t>nucleocapsid</w:t>
      </w:r>
      <w:proofErr w:type="spellEnd"/>
      <w:r w:rsidR="00F33A93" w:rsidRPr="005322A5">
        <w:rPr>
          <w:rFonts w:cstheme="minorHAnsi"/>
        </w:rPr>
        <w:t xml:space="preserve"> and duplex DNA genome</w:t>
      </w:r>
      <w:r w:rsidR="001E0C6D" w:rsidRPr="005322A5">
        <w:rPr>
          <w:rFonts w:cstheme="minorHAnsi"/>
        </w:rPr>
        <w:t xml:space="preserve"> that can infect a</w:t>
      </w:r>
      <w:r w:rsidR="00F37444" w:rsidRPr="005322A5">
        <w:rPr>
          <w:rFonts w:cstheme="minorHAnsi"/>
        </w:rPr>
        <w:t xml:space="preserve"> broad range of </w:t>
      </w:r>
      <w:r w:rsidR="000E59E4" w:rsidRPr="005322A5">
        <w:rPr>
          <w:rFonts w:cstheme="minorHAnsi"/>
        </w:rPr>
        <w:t>human tissues</w:t>
      </w:r>
      <w:r w:rsidR="00F37444" w:rsidRPr="005322A5">
        <w:rPr>
          <w:rFonts w:cstheme="minorHAnsi"/>
        </w:rPr>
        <w:t xml:space="preserve"> and vertebrate hosts</w:t>
      </w:r>
      <w:r w:rsidR="00F26CB5" w:rsidRPr="005322A5">
        <w:rPr>
          <w:rFonts w:cstheme="minorHAnsi"/>
        </w:rPr>
        <w:t xml:space="preserve"> and </w:t>
      </w:r>
      <w:r w:rsidR="00014495" w:rsidRPr="005322A5">
        <w:rPr>
          <w:rFonts w:cstheme="minorHAnsi"/>
        </w:rPr>
        <w:t xml:space="preserve">are </w:t>
      </w:r>
      <w:r w:rsidR="00F26CB5" w:rsidRPr="005322A5">
        <w:rPr>
          <w:rFonts w:cstheme="minorHAnsi"/>
        </w:rPr>
        <w:t xml:space="preserve">capable of infecting </w:t>
      </w:r>
      <w:r w:rsidR="00D61AF4">
        <w:rPr>
          <w:rFonts w:cstheme="minorHAnsi"/>
        </w:rPr>
        <w:t xml:space="preserve">dividing and </w:t>
      </w:r>
      <w:r w:rsidR="00F26CB5" w:rsidRPr="005322A5">
        <w:rPr>
          <w:rFonts w:cstheme="minorHAnsi"/>
        </w:rPr>
        <w:t>non-dividing cells.</w:t>
      </w:r>
      <w:r w:rsidR="00F33A93" w:rsidRPr="005322A5">
        <w:rPr>
          <w:rFonts w:cstheme="minorHAnsi"/>
        </w:rPr>
        <w:t xml:space="preserve"> </w:t>
      </w:r>
      <w:r w:rsidR="001B1663" w:rsidRPr="005322A5">
        <w:rPr>
          <w:rFonts w:cstheme="minorHAnsi"/>
        </w:rPr>
        <w:t xml:space="preserve">There are greater than 50 </w:t>
      </w:r>
      <w:r w:rsidR="000E59E4" w:rsidRPr="005322A5">
        <w:rPr>
          <w:rFonts w:cstheme="minorHAnsi"/>
        </w:rPr>
        <w:t>adenovirus serotypes with varying clin</w:t>
      </w:r>
      <w:r w:rsidR="00E662DB" w:rsidRPr="005322A5">
        <w:rPr>
          <w:rFonts w:cstheme="minorHAnsi"/>
        </w:rPr>
        <w:t>ic</w:t>
      </w:r>
      <w:r w:rsidR="000E59E4" w:rsidRPr="005322A5">
        <w:rPr>
          <w:rFonts w:cstheme="minorHAnsi"/>
        </w:rPr>
        <w:t>al disea</w:t>
      </w:r>
      <w:r w:rsidR="00E662DB" w:rsidRPr="005322A5">
        <w:rPr>
          <w:rFonts w:cstheme="minorHAnsi"/>
        </w:rPr>
        <w:t>s</w:t>
      </w:r>
      <w:r w:rsidR="001B1663" w:rsidRPr="005322A5">
        <w:rPr>
          <w:rFonts w:cstheme="minorHAnsi"/>
        </w:rPr>
        <w:t>e associations: gastroenteritis</w:t>
      </w:r>
      <w:r w:rsidR="000E59E4" w:rsidRPr="005322A5">
        <w:rPr>
          <w:rFonts w:cstheme="minorHAnsi"/>
        </w:rPr>
        <w:t xml:space="preserve">, </w:t>
      </w:r>
      <w:r w:rsidR="001B1663" w:rsidRPr="005322A5">
        <w:rPr>
          <w:rFonts w:cstheme="minorHAnsi"/>
        </w:rPr>
        <w:t>bronchitis, pneumonia</w:t>
      </w:r>
      <w:r w:rsidR="000E59E4" w:rsidRPr="005322A5">
        <w:rPr>
          <w:rFonts w:cstheme="minorHAnsi"/>
        </w:rPr>
        <w:t xml:space="preserve">, urinary </w:t>
      </w:r>
      <w:r w:rsidR="001B1663" w:rsidRPr="005322A5">
        <w:rPr>
          <w:rFonts w:cstheme="minorHAnsi"/>
        </w:rPr>
        <w:t xml:space="preserve">tract </w:t>
      </w:r>
      <w:proofErr w:type="gramStart"/>
      <w:r w:rsidR="001B1663" w:rsidRPr="005322A5">
        <w:rPr>
          <w:rFonts w:cstheme="minorHAnsi"/>
        </w:rPr>
        <w:t>infection and inflammation</w:t>
      </w:r>
      <w:proofErr w:type="gramEnd"/>
      <w:r w:rsidR="001B1663" w:rsidRPr="005322A5">
        <w:rPr>
          <w:rFonts w:cstheme="minorHAnsi"/>
        </w:rPr>
        <w:t xml:space="preserve"> </w:t>
      </w:r>
      <w:r w:rsidR="000E59E4" w:rsidRPr="005322A5">
        <w:rPr>
          <w:rFonts w:cstheme="minorHAnsi"/>
        </w:rPr>
        <w:t xml:space="preserve">and </w:t>
      </w:r>
      <w:proofErr w:type="spellStart"/>
      <w:r w:rsidR="000E59E4" w:rsidRPr="005322A5">
        <w:rPr>
          <w:rFonts w:cstheme="minorHAnsi"/>
        </w:rPr>
        <w:t>keratoconjunctivitis</w:t>
      </w:r>
      <w:proofErr w:type="spellEnd"/>
      <w:r w:rsidR="000E59E4" w:rsidRPr="005322A5">
        <w:rPr>
          <w:rFonts w:cstheme="minorHAnsi"/>
        </w:rPr>
        <w:t>.</w:t>
      </w:r>
    </w:p>
    <w:p w:rsidR="001B1663" w:rsidRPr="005322A5" w:rsidRDefault="00F33A93" w:rsidP="00811BDE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5322A5">
        <w:rPr>
          <w:rFonts w:cstheme="minorHAnsi"/>
        </w:rPr>
        <w:t>Adenovirus t</w:t>
      </w:r>
      <w:r w:rsidR="001B1663" w:rsidRPr="005322A5">
        <w:rPr>
          <w:rFonts w:cstheme="minorHAnsi"/>
        </w:rPr>
        <w:t>ransmission is by aspiration of virus and direct or indirect mucous membrane contact.</w:t>
      </w:r>
    </w:p>
    <w:p w:rsidR="008B484F" w:rsidRPr="00014495" w:rsidRDefault="008B484F" w:rsidP="002C460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014495">
        <w:rPr>
          <w:rFonts w:cstheme="minorHAnsi"/>
        </w:rPr>
        <w:t xml:space="preserve">Adenoviruses </w:t>
      </w:r>
      <w:proofErr w:type="gramStart"/>
      <w:r w:rsidRPr="00014495">
        <w:rPr>
          <w:rFonts w:cstheme="minorHAnsi"/>
        </w:rPr>
        <w:t>can be genetically modified</w:t>
      </w:r>
      <w:proofErr w:type="gramEnd"/>
      <w:r w:rsidRPr="00014495">
        <w:rPr>
          <w:rFonts w:cstheme="minorHAnsi"/>
        </w:rPr>
        <w:t xml:space="preserve"> to serve as gene-delivery/expression vectors.</w:t>
      </w:r>
    </w:p>
    <w:p w:rsidR="008B484F" w:rsidRPr="00014495" w:rsidRDefault="00506C33" w:rsidP="002C460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014495">
        <w:rPr>
          <w:rFonts w:cstheme="minorHAnsi"/>
        </w:rPr>
        <w:t xml:space="preserve">Replication-incompetent (RD) </w:t>
      </w:r>
      <w:r w:rsidR="008D139F" w:rsidRPr="00014495">
        <w:rPr>
          <w:rFonts w:cstheme="minorHAnsi"/>
        </w:rPr>
        <w:t>r</w:t>
      </w:r>
      <w:r w:rsidR="002F604A" w:rsidRPr="00014495">
        <w:rPr>
          <w:rFonts w:cstheme="minorHAnsi"/>
        </w:rPr>
        <w:t xml:space="preserve">ecombinant adenoviruses </w:t>
      </w:r>
      <w:r w:rsidR="001E0C6D" w:rsidRPr="00014495">
        <w:rPr>
          <w:rFonts w:cstheme="minorHAnsi"/>
        </w:rPr>
        <w:t xml:space="preserve">have deletions </w:t>
      </w:r>
      <w:r w:rsidR="00BB4D9A" w:rsidRPr="00014495">
        <w:rPr>
          <w:rFonts w:cstheme="minorHAnsi"/>
        </w:rPr>
        <w:t>of specific</w:t>
      </w:r>
      <w:r w:rsidR="00F37444" w:rsidRPr="00014495">
        <w:rPr>
          <w:rFonts w:cstheme="minorHAnsi"/>
        </w:rPr>
        <w:t xml:space="preserve"> </w:t>
      </w:r>
      <w:r w:rsidR="00F33A93">
        <w:rPr>
          <w:rFonts w:cstheme="minorHAnsi"/>
        </w:rPr>
        <w:t xml:space="preserve">adenovirus </w:t>
      </w:r>
      <w:r w:rsidR="00526D75" w:rsidRPr="00014495">
        <w:rPr>
          <w:rFonts w:cstheme="minorHAnsi"/>
        </w:rPr>
        <w:t>genes</w:t>
      </w:r>
      <w:r w:rsidR="00763756" w:rsidRPr="00014495">
        <w:rPr>
          <w:rFonts w:cstheme="minorHAnsi"/>
        </w:rPr>
        <w:t xml:space="preserve"> </w:t>
      </w:r>
      <w:r w:rsidR="00541450" w:rsidRPr="00014495">
        <w:rPr>
          <w:rFonts w:cstheme="minorHAnsi"/>
        </w:rPr>
        <w:t xml:space="preserve">that render the virus </w:t>
      </w:r>
      <w:r w:rsidR="007B350A">
        <w:rPr>
          <w:rFonts w:cstheme="minorHAnsi"/>
        </w:rPr>
        <w:t>incapable of replication</w:t>
      </w:r>
      <w:r w:rsidR="00541450" w:rsidRPr="00014495">
        <w:rPr>
          <w:rFonts w:cstheme="minorHAnsi"/>
        </w:rPr>
        <w:t xml:space="preserve"> and allow for the insertion of a desired </w:t>
      </w:r>
      <w:r w:rsidR="007B350A">
        <w:rPr>
          <w:rFonts w:cstheme="minorHAnsi"/>
        </w:rPr>
        <w:t xml:space="preserve">nucleic acid </w:t>
      </w:r>
      <w:r w:rsidR="00541450" w:rsidRPr="00014495">
        <w:rPr>
          <w:rFonts w:cstheme="minorHAnsi"/>
        </w:rPr>
        <w:t>sequence.</w:t>
      </w:r>
    </w:p>
    <w:p w:rsidR="00600DBE" w:rsidRPr="00014495" w:rsidRDefault="00600DBE" w:rsidP="008B484F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014495">
        <w:rPr>
          <w:rFonts w:cstheme="minorHAnsi"/>
        </w:rPr>
        <w:t>First generation</w:t>
      </w:r>
      <w:r w:rsidR="002C460D" w:rsidRPr="00014495">
        <w:rPr>
          <w:rFonts w:cstheme="minorHAnsi"/>
        </w:rPr>
        <w:t xml:space="preserve"> adenovirus vectors</w:t>
      </w:r>
      <w:r w:rsidR="00F26CB5" w:rsidRPr="00014495">
        <w:rPr>
          <w:rFonts w:cstheme="minorHAnsi"/>
        </w:rPr>
        <w:t>;</w:t>
      </w:r>
      <w:r w:rsidRPr="00014495">
        <w:rPr>
          <w:rFonts w:cstheme="minorHAnsi"/>
        </w:rPr>
        <w:t xml:space="preserve"> deletion of </w:t>
      </w:r>
      <w:r w:rsidR="008B484F" w:rsidRPr="00014495">
        <w:rPr>
          <w:rFonts w:cstheme="minorHAnsi"/>
        </w:rPr>
        <w:t xml:space="preserve">adenoviral </w:t>
      </w:r>
      <w:r w:rsidRPr="00014495">
        <w:rPr>
          <w:rFonts w:cstheme="minorHAnsi"/>
        </w:rPr>
        <w:t>E1 and E3.</w:t>
      </w:r>
    </w:p>
    <w:p w:rsidR="00600DBE" w:rsidRPr="00014495" w:rsidRDefault="00600DBE" w:rsidP="008B484F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014495">
        <w:rPr>
          <w:rFonts w:cstheme="minorHAnsi"/>
        </w:rPr>
        <w:t>Second generation</w:t>
      </w:r>
      <w:r w:rsidR="002C460D" w:rsidRPr="00014495">
        <w:rPr>
          <w:rFonts w:cstheme="minorHAnsi"/>
        </w:rPr>
        <w:t xml:space="preserve"> adenovirus vectors</w:t>
      </w:r>
      <w:r w:rsidR="00F26CB5" w:rsidRPr="00014495">
        <w:rPr>
          <w:rFonts w:cstheme="minorHAnsi"/>
        </w:rPr>
        <w:t>;</w:t>
      </w:r>
      <w:r w:rsidRPr="00014495">
        <w:rPr>
          <w:rFonts w:cstheme="minorHAnsi"/>
        </w:rPr>
        <w:t xml:space="preserve"> </w:t>
      </w:r>
      <w:r w:rsidR="008B484F" w:rsidRPr="00014495">
        <w:rPr>
          <w:rFonts w:cstheme="minorHAnsi"/>
        </w:rPr>
        <w:t xml:space="preserve">deletion of adenoviral </w:t>
      </w:r>
      <w:r w:rsidR="00763756" w:rsidRPr="00014495">
        <w:rPr>
          <w:rFonts w:cstheme="minorHAnsi"/>
        </w:rPr>
        <w:t>E1</w:t>
      </w:r>
      <w:r w:rsidR="000D271B" w:rsidRPr="00014495">
        <w:rPr>
          <w:rFonts w:cstheme="minorHAnsi"/>
        </w:rPr>
        <w:t>, E2, E3</w:t>
      </w:r>
      <w:r w:rsidR="008B484F" w:rsidRPr="00014495">
        <w:rPr>
          <w:rFonts w:cstheme="minorHAnsi"/>
        </w:rPr>
        <w:t xml:space="preserve"> and E4.</w:t>
      </w:r>
    </w:p>
    <w:p w:rsidR="00BB4D9A" w:rsidRPr="00014495" w:rsidRDefault="00541450" w:rsidP="008B484F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014495">
        <w:rPr>
          <w:rFonts w:cstheme="minorHAnsi"/>
        </w:rPr>
        <w:t>Third generation (</w:t>
      </w:r>
      <w:proofErr w:type="gramStart"/>
      <w:r w:rsidRPr="00014495">
        <w:rPr>
          <w:rFonts w:cstheme="minorHAnsi"/>
        </w:rPr>
        <w:t>gutless</w:t>
      </w:r>
      <w:proofErr w:type="gramEnd"/>
      <w:r w:rsidRPr="00014495">
        <w:rPr>
          <w:rFonts w:cstheme="minorHAnsi"/>
        </w:rPr>
        <w:t>; high capacity)</w:t>
      </w:r>
      <w:r w:rsidR="00F26CB5" w:rsidRPr="00014495">
        <w:rPr>
          <w:rFonts w:cstheme="minorHAnsi"/>
        </w:rPr>
        <w:t xml:space="preserve"> adenovirus vectors;</w:t>
      </w:r>
      <w:r w:rsidRPr="00014495">
        <w:rPr>
          <w:rFonts w:cstheme="minorHAnsi"/>
        </w:rPr>
        <w:t xml:space="preserve"> </w:t>
      </w:r>
      <w:r w:rsidR="000D271B" w:rsidRPr="00014495">
        <w:rPr>
          <w:rFonts w:cstheme="minorHAnsi"/>
        </w:rPr>
        <w:t xml:space="preserve">all </w:t>
      </w:r>
      <w:r w:rsidRPr="00014495">
        <w:rPr>
          <w:rFonts w:cstheme="minorHAnsi"/>
        </w:rPr>
        <w:t>aden</w:t>
      </w:r>
      <w:r w:rsidR="007B350A">
        <w:rPr>
          <w:rFonts w:cstheme="minorHAnsi"/>
        </w:rPr>
        <w:t>oviral genes are deleted except</w:t>
      </w:r>
      <w:r w:rsidR="000D271B" w:rsidRPr="00014495">
        <w:rPr>
          <w:rFonts w:cstheme="minorHAnsi"/>
        </w:rPr>
        <w:t xml:space="preserve"> ITR</w:t>
      </w:r>
      <w:r w:rsidRPr="00014495">
        <w:rPr>
          <w:rFonts w:cstheme="minorHAnsi"/>
        </w:rPr>
        <w:t xml:space="preserve"> and packaging signal. </w:t>
      </w:r>
    </w:p>
    <w:p w:rsidR="00F26CB5" w:rsidRPr="00014495" w:rsidRDefault="00F26CB5" w:rsidP="00F26CB5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014495">
        <w:rPr>
          <w:rFonts w:cstheme="minorHAnsi"/>
        </w:rPr>
        <w:t xml:space="preserve">A helper cell line or helper virus, which provides expression of </w:t>
      </w:r>
      <w:r w:rsidR="005322A5">
        <w:rPr>
          <w:rFonts w:cstheme="minorHAnsi"/>
        </w:rPr>
        <w:t xml:space="preserve">the </w:t>
      </w:r>
      <w:r w:rsidRPr="00014495">
        <w:rPr>
          <w:rFonts w:cstheme="minorHAnsi"/>
        </w:rPr>
        <w:t>required</w:t>
      </w:r>
      <w:r w:rsidR="005322A5">
        <w:rPr>
          <w:rFonts w:cstheme="minorHAnsi"/>
        </w:rPr>
        <w:t>, deleted</w:t>
      </w:r>
      <w:r w:rsidRPr="00014495">
        <w:rPr>
          <w:rFonts w:cstheme="minorHAnsi"/>
        </w:rPr>
        <w:t xml:space="preserve"> adenoviral proteins, is required for </w:t>
      </w:r>
      <w:r w:rsidR="007B350A">
        <w:rPr>
          <w:rFonts w:cstheme="minorHAnsi"/>
        </w:rPr>
        <w:t xml:space="preserve">RD </w:t>
      </w:r>
      <w:r w:rsidRPr="00014495">
        <w:rPr>
          <w:rFonts w:cstheme="minorHAnsi"/>
        </w:rPr>
        <w:t xml:space="preserve">recombinant </w:t>
      </w:r>
      <w:r w:rsidR="00A727F8">
        <w:rPr>
          <w:rFonts w:cstheme="minorHAnsi"/>
        </w:rPr>
        <w:t>adeno</w:t>
      </w:r>
      <w:r w:rsidRPr="00014495">
        <w:rPr>
          <w:rFonts w:cstheme="minorHAnsi"/>
        </w:rPr>
        <w:t>virus propagation.</w:t>
      </w:r>
    </w:p>
    <w:p w:rsidR="008D139F" w:rsidRPr="00014495" w:rsidRDefault="00506C33" w:rsidP="002C460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014495">
        <w:rPr>
          <w:rFonts w:cstheme="minorHAnsi"/>
        </w:rPr>
        <w:t xml:space="preserve">Replication-competent (RC) </w:t>
      </w:r>
      <w:r w:rsidR="008D139F" w:rsidRPr="00014495">
        <w:rPr>
          <w:rFonts w:cstheme="minorHAnsi"/>
        </w:rPr>
        <w:t>recombinant adenovirus</w:t>
      </w:r>
      <w:r w:rsidR="00F579B0" w:rsidRPr="00014495">
        <w:rPr>
          <w:rFonts w:cstheme="minorHAnsi"/>
        </w:rPr>
        <w:t xml:space="preserve">es are lytic </w:t>
      </w:r>
      <w:r w:rsidRPr="00014495">
        <w:rPr>
          <w:rFonts w:cstheme="minorHAnsi"/>
        </w:rPr>
        <w:t xml:space="preserve">in the </w:t>
      </w:r>
      <w:r w:rsidR="00526D75" w:rsidRPr="00014495">
        <w:rPr>
          <w:rFonts w:cstheme="minorHAnsi"/>
        </w:rPr>
        <w:t xml:space="preserve">context of </w:t>
      </w:r>
      <w:r w:rsidR="00F579B0" w:rsidRPr="00014495">
        <w:rPr>
          <w:rFonts w:cstheme="minorHAnsi"/>
        </w:rPr>
        <w:t xml:space="preserve">the </w:t>
      </w:r>
      <w:r w:rsidR="009A476D">
        <w:rPr>
          <w:rFonts w:cstheme="minorHAnsi"/>
        </w:rPr>
        <w:t xml:space="preserve">specific gene expression of the </w:t>
      </w:r>
      <w:r w:rsidR="00526D75" w:rsidRPr="00014495">
        <w:rPr>
          <w:rFonts w:cstheme="minorHAnsi"/>
        </w:rPr>
        <w:t xml:space="preserve">target cell types, such as specific </w:t>
      </w:r>
      <w:r w:rsidR="00F579B0" w:rsidRPr="00014495">
        <w:rPr>
          <w:rFonts w:cstheme="minorHAnsi"/>
        </w:rPr>
        <w:t>cancer cell types.</w:t>
      </w:r>
    </w:p>
    <w:p w:rsidR="00506C33" w:rsidRPr="00014495" w:rsidRDefault="00506C33" w:rsidP="002C460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014495">
        <w:rPr>
          <w:rFonts w:cstheme="minorHAnsi"/>
        </w:rPr>
        <w:t xml:space="preserve">RD and RC recombinant adenoviruses </w:t>
      </w:r>
      <w:proofErr w:type="gramStart"/>
      <w:r w:rsidRPr="00014495">
        <w:rPr>
          <w:rFonts w:cstheme="minorHAnsi"/>
        </w:rPr>
        <w:t>are being employed</w:t>
      </w:r>
      <w:proofErr w:type="gramEnd"/>
      <w:r w:rsidRPr="00014495">
        <w:rPr>
          <w:rFonts w:cstheme="minorHAnsi"/>
        </w:rPr>
        <w:t xml:space="preserve"> in human gene therapy programs.</w:t>
      </w:r>
    </w:p>
    <w:p w:rsidR="00C21510" w:rsidRPr="00014495" w:rsidRDefault="00C21510" w:rsidP="002C460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014495">
        <w:rPr>
          <w:rFonts w:cstheme="minorHAnsi"/>
        </w:rPr>
        <w:t xml:space="preserve">Expression of </w:t>
      </w:r>
      <w:r w:rsidR="00F26CB5" w:rsidRPr="00014495">
        <w:rPr>
          <w:rFonts w:cstheme="minorHAnsi"/>
        </w:rPr>
        <w:t>adenoviral proteins by r</w:t>
      </w:r>
      <w:r w:rsidRPr="00014495">
        <w:rPr>
          <w:rFonts w:cstheme="minorHAnsi"/>
        </w:rPr>
        <w:t>ecombinant adenoviruses</w:t>
      </w:r>
      <w:r w:rsidR="00F26CB5" w:rsidRPr="00014495">
        <w:rPr>
          <w:rFonts w:cstheme="minorHAnsi"/>
        </w:rPr>
        <w:t xml:space="preserve"> may induce a strong immunological response in the subject.</w:t>
      </w:r>
    </w:p>
    <w:p w:rsidR="000D271B" w:rsidRPr="00014495" w:rsidRDefault="000D271B" w:rsidP="002C460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014495">
        <w:rPr>
          <w:rFonts w:cstheme="minorHAnsi"/>
        </w:rPr>
        <w:t xml:space="preserve">As per NIH, human adenoviruses, all types, </w:t>
      </w:r>
      <w:r w:rsidR="008B484F" w:rsidRPr="00014495">
        <w:rPr>
          <w:rFonts w:cstheme="minorHAnsi"/>
        </w:rPr>
        <w:t>including</w:t>
      </w:r>
      <w:r w:rsidRPr="00014495">
        <w:rPr>
          <w:rFonts w:cstheme="minorHAnsi"/>
        </w:rPr>
        <w:t xml:space="preserve"> recombinant adenoviruses</w:t>
      </w:r>
      <w:r w:rsidR="008B484F" w:rsidRPr="00014495">
        <w:rPr>
          <w:rFonts w:cstheme="minorHAnsi"/>
        </w:rPr>
        <w:t>,</w:t>
      </w:r>
      <w:r w:rsidRPr="00014495">
        <w:rPr>
          <w:rFonts w:cstheme="minorHAnsi"/>
        </w:rPr>
        <w:t xml:space="preserve"> are risk group </w:t>
      </w:r>
      <w:proofErr w:type="gramStart"/>
      <w:r w:rsidRPr="00014495">
        <w:rPr>
          <w:rFonts w:cstheme="minorHAnsi"/>
        </w:rPr>
        <w:t>2</w:t>
      </w:r>
      <w:proofErr w:type="gramEnd"/>
      <w:r w:rsidRPr="00014495">
        <w:rPr>
          <w:rFonts w:cstheme="minorHAnsi"/>
        </w:rPr>
        <w:t xml:space="preserve"> (RG2) agents</w:t>
      </w:r>
      <w:r w:rsidR="007B350A">
        <w:rPr>
          <w:rFonts w:cstheme="minorHAnsi"/>
        </w:rPr>
        <w:t>. RG2 agents require Biosafety L</w:t>
      </w:r>
      <w:r w:rsidRPr="00014495">
        <w:rPr>
          <w:rFonts w:cstheme="minorHAnsi"/>
        </w:rPr>
        <w:t>evel 2 (BSL2) containment practices.</w:t>
      </w:r>
    </w:p>
    <w:p w:rsidR="00526D75" w:rsidRPr="00014495" w:rsidRDefault="00526D75" w:rsidP="00B170BE">
      <w:pPr>
        <w:pStyle w:val="ListParagraph"/>
        <w:numPr>
          <w:ilvl w:val="0"/>
          <w:numId w:val="4"/>
        </w:numPr>
        <w:spacing w:after="0" w:line="480" w:lineRule="auto"/>
        <w:rPr>
          <w:rFonts w:cstheme="minorHAnsi"/>
        </w:rPr>
      </w:pPr>
      <w:r w:rsidRPr="00014495">
        <w:rPr>
          <w:rFonts w:cstheme="minorHAnsi"/>
        </w:rPr>
        <w:t>Recombinant adenovirus-infected animals require ABSL2 containment.</w:t>
      </w:r>
    </w:p>
    <w:p w:rsidR="001B1663" w:rsidRPr="00014495" w:rsidRDefault="00F03B2F" w:rsidP="00014495">
      <w:p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  <w:r w:rsidRPr="00014495">
        <w:rPr>
          <w:rFonts w:cstheme="minorHAnsi"/>
          <w:b/>
        </w:rPr>
        <w:t>References:</w:t>
      </w:r>
    </w:p>
    <w:p w:rsidR="008D139F" w:rsidRPr="00B170BE" w:rsidRDefault="00F03B2F" w:rsidP="00B170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  <w:r w:rsidRPr="00B170BE">
        <w:rPr>
          <w:rFonts w:cstheme="minorHAnsi"/>
          <w:bCs/>
          <w:i/>
          <w:caps/>
          <w:color w:val="000000"/>
        </w:rPr>
        <w:t>NIH GUIDELINES FOR RESEARCH INVOLVING RECOMBINANT OR SYNTHETIC NUCLEIC ACID MOLECULES</w:t>
      </w:r>
      <w:r w:rsidR="001B1663" w:rsidRPr="00B170BE">
        <w:rPr>
          <w:rFonts w:cstheme="minorHAnsi"/>
          <w:bCs/>
          <w:i/>
          <w:caps/>
          <w:color w:val="000000"/>
        </w:rPr>
        <w:t xml:space="preserve"> </w:t>
      </w:r>
      <w:r w:rsidRPr="00B170BE">
        <w:rPr>
          <w:rFonts w:cstheme="minorHAnsi"/>
          <w:bCs/>
          <w:i/>
          <w:caps/>
          <w:color w:val="000000"/>
        </w:rPr>
        <w:t>(NIH GUIDELINES)</w:t>
      </w:r>
      <w:r w:rsidRPr="00B170BE">
        <w:rPr>
          <w:rFonts w:cstheme="minorHAnsi"/>
          <w:bCs/>
          <w:caps/>
          <w:color w:val="000000"/>
        </w:rPr>
        <w:t xml:space="preserve">, April 2019. </w:t>
      </w:r>
      <w:r w:rsidRPr="00B170BE">
        <w:rPr>
          <w:rFonts w:cstheme="minorHAnsi"/>
          <w:bCs/>
          <w:color w:val="000000"/>
        </w:rPr>
        <w:t xml:space="preserve">DEPARTMENT OF HEALTH AND HUMAN SERVICES, </w:t>
      </w:r>
      <w:r w:rsidRPr="00B170BE">
        <w:rPr>
          <w:rFonts w:eastAsia="Times New Roman" w:cstheme="minorHAnsi"/>
          <w:bCs/>
          <w:color w:val="000000"/>
        </w:rPr>
        <w:t>National Institutes of Health</w:t>
      </w:r>
      <w:r w:rsidRPr="00B170BE">
        <w:rPr>
          <w:rFonts w:cstheme="minorHAnsi"/>
          <w:bCs/>
          <w:color w:val="000000"/>
        </w:rPr>
        <w:t xml:space="preserve">. </w:t>
      </w:r>
      <w:hyperlink r:id="rId5" w:history="1">
        <w:r w:rsidRPr="00B170BE">
          <w:rPr>
            <w:rStyle w:val="Hyperlink"/>
            <w:rFonts w:cstheme="minorHAnsi"/>
          </w:rPr>
          <w:t>https://osp.od.nih.gov/wp-content/uploads/NIH_Guidelines.html</w:t>
        </w:r>
      </w:hyperlink>
    </w:p>
    <w:p w:rsidR="00A727F8" w:rsidRPr="008956C4" w:rsidRDefault="00A727F8" w:rsidP="00A727F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Style w:val="cit"/>
          <w:rFonts w:cstheme="minorHAnsi"/>
        </w:rPr>
      </w:pPr>
      <w:hyperlink r:id="rId6" w:history="1">
        <w:r w:rsidRPr="008956C4">
          <w:rPr>
            <w:rStyle w:val="Hyperlink"/>
            <w:rFonts w:cstheme="minorHAnsi"/>
            <w:iCs/>
          </w:rPr>
          <w:t xml:space="preserve">W.S.M </w:t>
        </w:r>
        <w:proofErr w:type="spellStart"/>
        <w:r w:rsidRPr="008956C4">
          <w:rPr>
            <w:rStyle w:val="Hyperlink"/>
            <w:rFonts w:cstheme="minorHAnsi"/>
            <w:iCs/>
          </w:rPr>
          <w:t>Wold</w:t>
        </w:r>
        <w:proofErr w:type="spellEnd"/>
        <w:r w:rsidRPr="008956C4">
          <w:rPr>
            <w:rStyle w:val="Hyperlink"/>
            <w:rFonts w:cstheme="minorHAnsi"/>
            <w:iCs/>
          </w:rPr>
          <w:t xml:space="preserve"> and </w:t>
        </w:r>
        <w:proofErr w:type="spellStart"/>
        <w:r w:rsidRPr="008956C4">
          <w:rPr>
            <w:rStyle w:val="Hyperlink"/>
            <w:rFonts w:cstheme="minorHAnsi"/>
            <w:iCs/>
          </w:rPr>
          <w:t>K.Toth</w:t>
        </w:r>
        <w:proofErr w:type="spellEnd"/>
        <w:r w:rsidRPr="008956C4">
          <w:rPr>
            <w:rStyle w:val="Hyperlink"/>
            <w:rFonts w:cstheme="minorHAnsi"/>
            <w:iCs/>
          </w:rPr>
          <w:t xml:space="preserve">. </w:t>
        </w:r>
        <w:proofErr w:type="spellStart"/>
        <w:r w:rsidRPr="008956C4">
          <w:rPr>
            <w:rStyle w:val="Hyperlink"/>
            <w:rFonts w:cstheme="minorHAnsi"/>
            <w:shd w:val="clear" w:color="auto" w:fill="FFFFFF"/>
          </w:rPr>
          <w:t>Curr</w:t>
        </w:r>
        <w:proofErr w:type="spellEnd"/>
        <w:r w:rsidRPr="008956C4">
          <w:rPr>
            <w:rStyle w:val="Hyperlink"/>
            <w:rFonts w:cstheme="minorHAnsi"/>
            <w:shd w:val="clear" w:color="auto" w:fill="FFFFFF"/>
          </w:rPr>
          <w:t xml:space="preserve"> Ge</w:t>
        </w:r>
        <w:r w:rsidRPr="008956C4">
          <w:rPr>
            <w:rStyle w:val="Hyperlink"/>
            <w:rFonts w:cstheme="minorHAnsi"/>
            <w:shd w:val="clear" w:color="auto" w:fill="FFFFFF"/>
          </w:rPr>
          <w:t>n</w:t>
        </w:r>
        <w:r w:rsidRPr="008956C4">
          <w:rPr>
            <w:rStyle w:val="Hyperlink"/>
            <w:rFonts w:cstheme="minorHAnsi"/>
            <w:shd w:val="clear" w:color="auto" w:fill="FFFFFF"/>
          </w:rPr>
          <w:t xml:space="preserve">e </w:t>
        </w:r>
        <w:proofErr w:type="spellStart"/>
        <w:r w:rsidRPr="008956C4">
          <w:rPr>
            <w:rStyle w:val="Hyperlink"/>
            <w:rFonts w:cstheme="minorHAnsi"/>
            <w:shd w:val="clear" w:color="auto" w:fill="FFFFFF"/>
          </w:rPr>
          <w:t>Th</w:t>
        </w:r>
        <w:r w:rsidRPr="008956C4">
          <w:rPr>
            <w:rStyle w:val="Hyperlink"/>
            <w:rFonts w:cstheme="minorHAnsi"/>
            <w:shd w:val="clear" w:color="auto" w:fill="FFFFFF"/>
          </w:rPr>
          <w:t>e</w:t>
        </w:r>
        <w:r w:rsidRPr="008956C4">
          <w:rPr>
            <w:rStyle w:val="Hyperlink"/>
            <w:rFonts w:cstheme="minorHAnsi"/>
            <w:shd w:val="clear" w:color="auto" w:fill="FFFFFF"/>
          </w:rPr>
          <w:t>r</w:t>
        </w:r>
        <w:proofErr w:type="spellEnd"/>
        <w:r w:rsidRPr="008956C4">
          <w:rPr>
            <w:rStyle w:val="Hyperlink"/>
            <w:rFonts w:cstheme="minorHAnsi"/>
            <w:shd w:val="clear" w:color="auto" w:fill="FFFFFF"/>
          </w:rPr>
          <w:t xml:space="preserve">. </w:t>
        </w:r>
        <w:proofErr w:type="gramStart"/>
        <w:r w:rsidRPr="008956C4">
          <w:rPr>
            <w:rStyle w:val="Hyperlink"/>
            <w:rFonts w:cstheme="minorHAnsi"/>
            <w:shd w:val="clear" w:color="auto" w:fill="FFFFFF"/>
          </w:rPr>
          <w:t>2</w:t>
        </w:r>
        <w:r w:rsidRPr="008956C4">
          <w:rPr>
            <w:rStyle w:val="Hyperlink"/>
            <w:rFonts w:cstheme="minorHAnsi"/>
            <w:shd w:val="clear" w:color="auto" w:fill="FFFFFF"/>
          </w:rPr>
          <w:t>013</w:t>
        </w:r>
        <w:proofErr w:type="gramEnd"/>
        <w:r w:rsidRPr="008956C4">
          <w:rPr>
            <w:rStyle w:val="Hyperlink"/>
            <w:rFonts w:cstheme="minorHAnsi"/>
            <w:shd w:val="clear" w:color="auto" w:fill="FFFFFF"/>
          </w:rPr>
          <w:t xml:space="preserve"> D</w:t>
        </w:r>
        <w:r w:rsidRPr="008956C4">
          <w:rPr>
            <w:rStyle w:val="Hyperlink"/>
            <w:rFonts w:cstheme="minorHAnsi"/>
            <w:shd w:val="clear" w:color="auto" w:fill="FFFFFF"/>
          </w:rPr>
          <w:t>e</w:t>
        </w:r>
        <w:r w:rsidRPr="008956C4">
          <w:rPr>
            <w:rStyle w:val="Hyperlink"/>
            <w:rFonts w:cstheme="minorHAnsi"/>
            <w:shd w:val="clear" w:color="auto" w:fill="FFFFFF"/>
          </w:rPr>
          <w:t>c; 13(6): 421–433</w:t>
        </w:r>
      </w:hyperlink>
      <w:r>
        <w:rPr>
          <w:rFonts w:cstheme="minorHAnsi"/>
          <w:iCs/>
        </w:rPr>
        <w:t>.</w:t>
      </w:r>
    </w:p>
    <w:p w:rsidR="00A727F8" w:rsidRPr="00B170BE" w:rsidRDefault="00A727F8" w:rsidP="00A727F8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cstheme="minorHAnsi"/>
          <w:u w:val="single"/>
        </w:rPr>
      </w:pPr>
      <w:hyperlink r:id="rId7" w:history="1">
        <w:r w:rsidRPr="008956C4">
          <w:rPr>
            <w:rStyle w:val="Hyperlink"/>
            <w:rFonts w:cstheme="minorHAnsi"/>
          </w:rPr>
          <w:t xml:space="preserve">C. S. Lee, et al., Genes </w:t>
        </w:r>
        <w:r w:rsidRPr="008956C4">
          <w:rPr>
            <w:rStyle w:val="Hyperlink"/>
            <w:rFonts w:cstheme="minorHAnsi"/>
          </w:rPr>
          <w:t>&amp;</w:t>
        </w:r>
        <w:r w:rsidRPr="008956C4">
          <w:rPr>
            <w:rStyle w:val="Hyperlink"/>
            <w:rFonts w:cstheme="minorHAnsi"/>
          </w:rPr>
          <w:t xml:space="preserve"> Dis</w:t>
        </w:r>
        <w:r w:rsidRPr="008956C4">
          <w:rPr>
            <w:rStyle w:val="Hyperlink"/>
            <w:rFonts w:cstheme="minorHAnsi"/>
          </w:rPr>
          <w:t>e</w:t>
        </w:r>
        <w:r w:rsidRPr="008956C4">
          <w:rPr>
            <w:rStyle w:val="Hyperlink"/>
            <w:rFonts w:cstheme="minorHAnsi"/>
          </w:rPr>
          <w:t>a</w:t>
        </w:r>
        <w:r w:rsidRPr="008956C4">
          <w:rPr>
            <w:rStyle w:val="Hyperlink"/>
            <w:rFonts w:cstheme="minorHAnsi"/>
          </w:rPr>
          <w:t>s</w:t>
        </w:r>
        <w:r w:rsidRPr="008956C4">
          <w:rPr>
            <w:rStyle w:val="Hyperlink"/>
            <w:rFonts w:cstheme="minorHAnsi"/>
          </w:rPr>
          <w:t xml:space="preserve">es (2017) </w:t>
        </w:r>
        <w:proofErr w:type="gramStart"/>
        <w:r w:rsidRPr="008956C4">
          <w:rPr>
            <w:rStyle w:val="Hyperlink"/>
            <w:rFonts w:cstheme="minorHAnsi"/>
          </w:rPr>
          <w:t>4</w:t>
        </w:r>
        <w:proofErr w:type="gramEnd"/>
        <w:r w:rsidRPr="008956C4">
          <w:rPr>
            <w:rStyle w:val="Hyperlink"/>
            <w:rFonts w:cstheme="minorHAnsi"/>
          </w:rPr>
          <w:t>, 43-63</w:t>
        </w:r>
      </w:hyperlink>
      <w:r w:rsidRPr="00B170BE">
        <w:rPr>
          <w:rFonts w:cstheme="minorHAnsi"/>
        </w:rPr>
        <w:t>.</w:t>
      </w:r>
    </w:p>
    <w:p w:rsidR="002F604A" w:rsidRPr="00014495" w:rsidRDefault="002F604A" w:rsidP="002F604A">
      <w:pPr>
        <w:spacing w:after="0" w:line="276" w:lineRule="auto"/>
        <w:jc w:val="both"/>
        <w:rPr>
          <w:rFonts w:cstheme="minorHAnsi"/>
          <w:b/>
          <w:u w:val="single"/>
        </w:rPr>
      </w:pPr>
      <w:r w:rsidRPr="00014495">
        <w:rPr>
          <w:rFonts w:cstheme="minorHAnsi"/>
          <w:b/>
          <w:u w:val="single"/>
        </w:rPr>
        <w:t>Enter the following information:</w:t>
      </w:r>
    </w:p>
    <w:p w:rsidR="002F604A" w:rsidRPr="00B170BE" w:rsidRDefault="002F604A" w:rsidP="00B170B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70BE">
        <w:rPr>
          <w:rFonts w:cstheme="minorHAnsi"/>
        </w:rPr>
        <w:t>Name of the Principle Investigator: ________________________________</w:t>
      </w:r>
      <w:r w:rsidRPr="00B170BE">
        <w:rPr>
          <w:rFonts w:cstheme="minorHAnsi"/>
          <w:u w:val="single"/>
        </w:rPr>
        <w:t xml:space="preserve">       </w:t>
      </w:r>
      <w:r w:rsidRPr="00B170BE">
        <w:rPr>
          <w:rFonts w:cstheme="minorHAnsi"/>
        </w:rPr>
        <w:t>______________</w:t>
      </w:r>
    </w:p>
    <w:p w:rsidR="002F604A" w:rsidRPr="00B170BE" w:rsidRDefault="002F604A" w:rsidP="00B170B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70BE">
        <w:rPr>
          <w:rFonts w:cstheme="minorHAnsi"/>
        </w:rPr>
        <w:t>Applicable IBC protocol number(s) (approved or submitted): _____________________________</w:t>
      </w:r>
    </w:p>
    <w:p w:rsidR="002F604A" w:rsidRPr="00B170BE" w:rsidRDefault="002F604A" w:rsidP="00B170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170BE">
        <w:rPr>
          <w:rFonts w:cstheme="minorHAnsi"/>
        </w:rPr>
        <w:t>List the laboratory locations (b</w:t>
      </w:r>
      <w:r w:rsidR="00014495" w:rsidRPr="00B170BE">
        <w:rPr>
          <w:rFonts w:cstheme="minorHAnsi"/>
        </w:rPr>
        <w:t>uilding/room[s]) for recombinant adenovirus</w:t>
      </w:r>
      <w:r w:rsidR="00206B45">
        <w:rPr>
          <w:rFonts w:cstheme="minorHAnsi"/>
        </w:rPr>
        <w:t>, a BSL2 agent.</w:t>
      </w:r>
    </w:p>
    <w:p w:rsidR="002F604A" w:rsidRPr="00014495" w:rsidRDefault="002F604A" w:rsidP="002F60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14495">
        <w:rPr>
          <w:rFonts w:cstheme="minorHAnsi"/>
        </w:rPr>
        <w:t>Procedures:_________________________________ and Storage: _____________________</w:t>
      </w:r>
    </w:p>
    <w:p w:rsidR="002F604A" w:rsidRPr="00206B45" w:rsidRDefault="00206B45" w:rsidP="00E847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If intro</w:t>
      </w:r>
      <w:r w:rsidR="00E84734">
        <w:rPr>
          <w:rFonts w:cstheme="minorHAnsi"/>
        </w:rPr>
        <w:t>ducing adenovirus or adenovirus-</w:t>
      </w:r>
      <w:r>
        <w:rPr>
          <w:rFonts w:cstheme="minorHAnsi"/>
        </w:rPr>
        <w:t xml:space="preserve">containing agents </w:t>
      </w:r>
      <w:r w:rsidR="00E84734">
        <w:rPr>
          <w:rFonts w:cstheme="minorHAnsi"/>
        </w:rPr>
        <w:t>in</w:t>
      </w:r>
      <w:r>
        <w:rPr>
          <w:rFonts w:cstheme="minorHAnsi"/>
        </w:rPr>
        <w:t>to animals, l</w:t>
      </w:r>
      <w:r w:rsidR="002F604A" w:rsidRPr="00206B45">
        <w:rPr>
          <w:rFonts w:cstheme="minorHAnsi"/>
        </w:rPr>
        <w:t xml:space="preserve">ist the animal facility locations (building/room[s]) </w:t>
      </w:r>
      <w:r>
        <w:rPr>
          <w:rFonts w:cstheme="minorHAnsi"/>
        </w:rPr>
        <w:t xml:space="preserve">for these animals. </w:t>
      </w:r>
      <w:r w:rsidRPr="00206B45">
        <w:rPr>
          <w:rFonts w:cstheme="minorHAnsi"/>
        </w:rPr>
        <w:t>ABSL2 containment</w:t>
      </w:r>
      <w:r>
        <w:rPr>
          <w:rFonts w:cstheme="minorHAnsi"/>
        </w:rPr>
        <w:t xml:space="preserve"> is required. C</w:t>
      </w:r>
      <w:r w:rsidRPr="00206B45">
        <w:rPr>
          <w:rFonts w:cstheme="minorHAnsi"/>
        </w:rPr>
        <w:t>onfirm with ULAR that the rooms listed below are suitable for ABSL2 animals.</w:t>
      </w:r>
    </w:p>
    <w:p w:rsidR="002F604A" w:rsidRPr="00014495" w:rsidRDefault="002F604A" w:rsidP="00E847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14495">
        <w:rPr>
          <w:rFonts w:cstheme="minorHAnsi"/>
        </w:rPr>
        <w:t>Procedures:_________________________________ and Housing:_____________________</w:t>
      </w:r>
    </w:p>
    <w:p w:rsidR="002F604A" w:rsidRPr="00206B45" w:rsidRDefault="002F604A" w:rsidP="00E8473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70BE">
        <w:rPr>
          <w:rFonts w:cstheme="minorHAnsi"/>
        </w:rPr>
        <w:t>Date of Agent Summary form completion: ____________________________________________</w:t>
      </w:r>
    </w:p>
    <w:sectPr w:rsidR="002F604A" w:rsidRPr="00206B45" w:rsidSect="00014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D29"/>
    <w:multiLevelType w:val="hybridMultilevel"/>
    <w:tmpl w:val="CF7C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6E8"/>
    <w:multiLevelType w:val="hybridMultilevel"/>
    <w:tmpl w:val="2C24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319B"/>
    <w:multiLevelType w:val="hybridMultilevel"/>
    <w:tmpl w:val="6D640C3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5BAD"/>
    <w:multiLevelType w:val="hybridMultilevel"/>
    <w:tmpl w:val="0EB6C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302DE"/>
    <w:multiLevelType w:val="hybridMultilevel"/>
    <w:tmpl w:val="6F3E36F2"/>
    <w:lvl w:ilvl="0" w:tplc="B63804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B4577"/>
    <w:multiLevelType w:val="hybridMultilevel"/>
    <w:tmpl w:val="440AB4EC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23C34"/>
    <w:multiLevelType w:val="hybridMultilevel"/>
    <w:tmpl w:val="9604817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031"/>
    <w:multiLevelType w:val="hybridMultilevel"/>
    <w:tmpl w:val="B742D3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E85DF8"/>
    <w:multiLevelType w:val="hybridMultilevel"/>
    <w:tmpl w:val="61F8F3C2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82E9F"/>
    <w:multiLevelType w:val="hybridMultilevel"/>
    <w:tmpl w:val="833A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C0D0A"/>
    <w:multiLevelType w:val="hybridMultilevel"/>
    <w:tmpl w:val="E8D6D78E"/>
    <w:lvl w:ilvl="0" w:tplc="B63804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AE"/>
    <w:rsid w:val="00014495"/>
    <w:rsid w:val="0005188B"/>
    <w:rsid w:val="000D271B"/>
    <w:rsid w:val="000E59E4"/>
    <w:rsid w:val="001B1663"/>
    <w:rsid w:val="001E0C6D"/>
    <w:rsid w:val="00206B45"/>
    <w:rsid w:val="0022196D"/>
    <w:rsid w:val="00282B46"/>
    <w:rsid w:val="002C460D"/>
    <w:rsid w:val="002F604A"/>
    <w:rsid w:val="00506C33"/>
    <w:rsid w:val="00526D75"/>
    <w:rsid w:val="005322A5"/>
    <w:rsid w:val="00541450"/>
    <w:rsid w:val="00600DBE"/>
    <w:rsid w:val="00676CAE"/>
    <w:rsid w:val="00763756"/>
    <w:rsid w:val="007B350A"/>
    <w:rsid w:val="007B6190"/>
    <w:rsid w:val="00882F07"/>
    <w:rsid w:val="008B484F"/>
    <w:rsid w:val="008C2DF8"/>
    <w:rsid w:val="008D139F"/>
    <w:rsid w:val="00941E39"/>
    <w:rsid w:val="009A476D"/>
    <w:rsid w:val="00A727F8"/>
    <w:rsid w:val="00B170BE"/>
    <w:rsid w:val="00BB4D9A"/>
    <w:rsid w:val="00C21510"/>
    <w:rsid w:val="00CB74F7"/>
    <w:rsid w:val="00D61AF4"/>
    <w:rsid w:val="00E662DB"/>
    <w:rsid w:val="00E84734"/>
    <w:rsid w:val="00F03B2F"/>
    <w:rsid w:val="00F26CB5"/>
    <w:rsid w:val="00F33A93"/>
    <w:rsid w:val="00F37444"/>
    <w:rsid w:val="00F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AE53"/>
  <w15:chartTrackingRefBased/>
  <w15:docId w15:val="{DBA4F987-A50D-42EC-BCF7-D5AD47B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B2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0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03B2F"/>
    <w:rPr>
      <w:rFonts w:ascii="Times New Roman" w:eastAsia="Times New Roman" w:hAnsi="Times New Roman" w:cs="Times New Roman"/>
      <w:sz w:val="24"/>
      <w:szCs w:val="24"/>
    </w:rPr>
  </w:style>
  <w:style w:type="character" w:customStyle="1" w:styleId="cit">
    <w:name w:val="cit"/>
    <w:basedOn w:val="DefaultParagraphFont"/>
    <w:rsid w:val="008D139F"/>
  </w:style>
  <w:style w:type="character" w:styleId="FollowedHyperlink">
    <w:name w:val="FollowedHyperlink"/>
    <w:basedOn w:val="DefaultParagraphFont"/>
    <w:uiPriority w:val="99"/>
    <w:semiHidden/>
    <w:unhideWhenUsed/>
    <w:rsid w:val="00A72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609467/pdf/ma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4507798/pdf/nihms704021.pdf" TargetMode="External"/><Relationship Id="rId5" Type="http://schemas.openxmlformats.org/officeDocument/2006/relationships/hyperlink" Target="https://osp.od.nih.gov/wp-content/uploads/NIH_Guidelin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Mettus</dc:creator>
  <cp:keywords/>
  <dc:description/>
  <cp:lastModifiedBy>Artur Slupianek</cp:lastModifiedBy>
  <cp:revision>2</cp:revision>
  <dcterms:created xsi:type="dcterms:W3CDTF">2019-11-01T11:59:00Z</dcterms:created>
  <dcterms:modified xsi:type="dcterms:W3CDTF">2019-11-01T11:59:00Z</dcterms:modified>
</cp:coreProperties>
</file>