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951A" w14:textId="77777777" w:rsidR="006D21A8" w:rsidRDefault="006D21A8" w:rsidP="00695E9A">
      <w:pPr>
        <w:pStyle w:val="SOPLevel1"/>
      </w:pPr>
      <w:r>
        <w:t>PURPOSE</w:t>
      </w:r>
    </w:p>
    <w:p w14:paraId="5194951B" w14:textId="77777777" w:rsidR="006D21A8" w:rsidRDefault="00903D68" w:rsidP="00695E9A">
      <w:pPr>
        <w:pStyle w:val="SOPLevel2"/>
      </w:pPr>
      <w:r>
        <w:t xml:space="preserve">This policy </w:t>
      </w:r>
      <w:r w:rsidR="00AF5FED">
        <w:t xml:space="preserve">describes the </w:t>
      </w:r>
      <w:r w:rsidR="00155E8C">
        <w:t>informati</w:t>
      </w:r>
      <w:bookmarkStart w:id="0" w:name="_GoBack"/>
      <w:bookmarkEnd w:id="0"/>
      <w:r w:rsidR="00155E8C">
        <w:t>on recorded in IRB rosters</w:t>
      </w:r>
      <w:r w:rsidR="00D00014">
        <w:t>.</w:t>
      </w:r>
    </w:p>
    <w:p w14:paraId="5194951C" w14:textId="77777777" w:rsidR="006D21A8" w:rsidRDefault="006D21A8" w:rsidP="00695E9A">
      <w:pPr>
        <w:pStyle w:val="SOPLevel1"/>
      </w:pPr>
      <w:r>
        <w:t>POLICY</w:t>
      </w:r>
    </w:p>
    <w:p w14:paraId="5194951D" w14:textId="77777777" w:rsidR="00AF5FED" w:rsidRDefault="00155E8C" w:rsidP="00AF5FED">
      <w:pPr>
        <w:pStyle w:val="SOPLevel2"/>
      </w:pPr>
      <w:r>
        <w:t>Note on the IRB roster:</w:t>
      </w:r>
    </w:p>
    <w:p w14:paraId="5194951E" w14:textId="77777777" w:rsidR="00155E8C" w:rsidRDefault="00155E8C" w:rsidP="00155E8C">
      <w:pPr>
        <w:pStyle w:val="SOPLevel3"/>
      </w:pPr>
      <w:r>
        <w:t>The IRB registration number</w:t>
      </w:r>
    </w:p>
    <w:p w14:paraId="5194951F" w14:textId="77777777" w:rsidR="00155E8C" w:rsidRDefault="00155E8C" w:rsidP="00155E8C">
      <w:pPr>
        <w:pStyle w:val="SOPLevel3"/>
      </w:pPr>
      <w:r>
        <w:t>The IRB registration name</w:t>
      </w:r>
    </w:p>
    <w:p w14:paraId="51949520" w14:textId="77777777" w:rsidR="00155E8C" w:rsidRDefault="00155E8C" w:rsidP="00155E8C">
      <w:pPr>
        <w:pStyle w:val="SOPLevel3"/>
      </w:pPr>
      <w:r>
        <w:t>Any restrictions on the IRB’s scope</w:t>
      </w:r>
    </w:p>
    <w:p w14:paraId="51949521" w14:textId="77777777" w:rsidR="002F3B15" w:rsidRDefault="002F3B15" w:rsidP="00155E8C">
      <w:pPr>
        <w:pStyle w:val="SOPLevel3"/>
      </w:pPr>
      <w:r>
        <w:t>Effective date of the roster</w:t>
      </w:r>
    </w:p>
    <w:p w14:paraId="51949523" w14:textId="77777777" w:rsidR="002F3B15" w:rsidRDefault="002F3B15" w:rsidP="002F3B15">
      <w:pPr>
        <w:pStyle w:val="SOPLevel3"/>
      </w:pPr>
      <w:r>
        <w:t xml:space="preserve">If the IRB was deactivated, a note to that effect </w:t>
      </w:r>
    </w:p>
    <w:p w14:paraId="51949524" w14:textId="77777777" w:rsidR="00155E8C" w:rsidRDefault="00155E8C" w:rsidP="00155E8C">
      <w:pPr>
        <w:pStyle w:val="SOPLevel2"/>
      </w:pPr>
      <w:r>
        <w:t>For each IRB member record:</w:t>
      </w:r>
    </w:p>
    <w:p w14:paraId="51949525" w14:textId="77777777" w:rsidR="00155E8C" w:rsidRDefault="00155E8C" w:rsidP="00155E8C">
      <w:pPr>
        <w:pStyle w:val="SOPLevel3"/>
      </w:pPr>
      <w:r>
        <w:t>Name</w:t>
      </w:r>
    </w:p>
    <w:p w14:paraId="51949526" w14:textId="77777777" w:rsidR="00155E8C" w:rsidRDefault="00155E8C" w:rsidP="00155E8C">
      <w:pPr>
        <w:pStyle w:val="SOPLevel3"/>
      </w:pPr>
      <w:r>
        <w:t>Earned Degrees</w:t>
      </w:r>
    </w:p>
    <w:p w14:paraId="51949527" w14:textId="77777777" w:rsidR="00155E8C" w:rsidRDefault="00155E8C" w:rsidP="00155E8C">
      <w:pPr>
        <w:pStyle w:val="SOPLevel3"/>
      </w:pPr>
      <w:r>
        <w:t>Gender</w:t>
      </w:r>
    </w:p>
    <w:p w14:paraId="51949528" w14:textId="77777777" w:rsidR="00155E8C" w:rsidRDefault="00155E8C" w:rsidP="00155E8C">
      <w:pPr>
        <w:pStyle w:val="SOPLevel3"/>
      </w:pPr>
      <w:r>
        <w:t>Scientific Status</w:t>
      </w:r>
    </w:p>
    <w:p w14:paraId="51949529" w14:textId="77777777" w:rsidR="00155E8C" w:rsidRDefault="00155E8C" w:rsidP="00155E8C">
      <w:pPr>
        <w:pStyle w:val="SOPLevel4"/>
      </w:pPr>
      <w:r>
        <w:t>W</w:t>
      </w:r>
      <w:r w:rsidRPr="00155E8C">
        <w:t xml:space="preserve">hether the </w:t>
      </w:r>
      <w:r>
        <w:t xml:space="preserve">IRB </w:t>
      </w:r>
      <w:r w:rsidRPr="00155E8C">
        <w:t>member has primary interests in scientific or non-scientific areas</w:t>
      </w:r>
      <w:r>
        <w:t>:</w:t>
      </w:r>
      <w:r w:rsidRPr="00155E8C">
        <w:t xml:space="preserve"> </w:t>
      </w:r>
      <w:r>
        <w:t>S (Scientific) or NS (Non-scientific)</w:t>
      </w:r>
    </w:p>
    <w:p w14:paraId="5194952A" w14:textId="77777777" w:rsidR="00155E8C" w:rsidRDefault="00155E8C" w:rsidP="00155E8C">
      <w:pPr>
        <w:pStyle w:val="SOPLevel3"/>
      </w:pPr>
      <w:r>
        <w:t>Representative Capacity</w:t>
      </w:r>
    </w:p>
    <w:p w14:paraId="5194952B" w14:textId="77777777" w:rsidR="00155E8C" w:rsidRDefault="00155E8C" w:rsidP="00155E8C">
      <w:pPr>
        <w:pStyle w:val="SOPLevel4"/>
      </w:pPr>
      <w:r>
        <w:t>Populations about whom the IRB member is knowledgeable or experienced. (e.g., children, prisoners)</w:t>
      </w:r>
    </w:p>
    <w:p w14:paraId="5194952C" w14:textId="77777777" w:rsidR="00155E8C" w:rsidRDefault="00155E8C" w:rsidP="00155E8C">
      <w:pPr>
        <w:pStyle w:val="SOPLevel4"/>
      </w:pPr>
      <w:r>
        <w:t>If the member represents the general perspective of subjects, note this.</w:t>
      </w:r>
    </w:p>
    <w:p w14:paraId="5194952D" w14:textId="77777777" w:rsidR="00155E8C" w:rsidRDefault="00155E8C" w:rsidP="00155E8C">
      <w:pPr>
        <w:pStyle w:val="SOPLevel3"/>
      </w:pPr>
      <w:r>
        <w:t>Indications of Experience</w:t>
      </w:r>
    </w:p>
    <w:p w14:paraId="5194952E" w14:textId="77777777" w:rsidR="00155E8C" w:rsidRDefault="00155E8C" w:rsidP="00155E8C">
      <w:pPr>
        <w:pStyle w:val="SOPLevel4"/>
      </w:pPr>
      <w:r>
        <w:t>B</w:t>
      </w:r>
      <w:r w:rsidRPr="00155E8C">
        <w:t>rief descript</w:t>
      </w:r>
      <w:r>
        <w:t>ion</w:t>
      </w:r>
      <w:r w:rsidRPr="00155E8C">
        <w:t xml:space="preserve"> that describe</w:t>
      </w:r>
      <w:r>
        <w:t>s</w:t>
      </w:r>
      <w:r w:rsidRPr="00155E8C">
        <w:t xml:space="preserve"> </w:t>
      </w:r>
      <w:r>
        <w:t>the</w:t>
      </w:r>
      <w:r w:rsidRPr="00155E8C">
        <w:t xml:space="preserve"> </w:t>
      </w:r>
      <w:r w:rsidR="00881CB5">
        <w:t xml:space="preserve">IRB </w:t>
      </w:r>
      <w:r w:rsidRPr="00155E8C">
        <w:t>member's chief anticipated contributions to IRB de</w:t>
      </w:r>
      <w:r>
        <w:t>liberations, such as profession</w:t>
      </w:r>
      <w:r w:rsidRPr="00155E8C">
        <w:t>, certifications</w:t>
      </w:r>
      <w:r>
        <w:t>,</w:t>
      </w:r>
      <w:r w:rsidRPr="00155E8C">
        <w:t xml:space="preserve"> </w:t>
      </w:r>
      <w:r>
        <w:t>licensure,</w:t>
      </w:r>
      <w:r w:rsidRPr="00155E8C">
        <w:t xml:space="preserve"> </w:t>
      </w:r>
      <w:r>
        <w:t>IRB experience</w:t>
      </w:r>
      <w:r w:rsidRPr="00155E8C">
        <w:t xml:space="preserve">, </w:t>
      </w:r>
      <w:r>
        <w:t>research experience, or</w:t>
      </w:r>
      <w:r w:rsidRPr="00155E8C">
        <w:t xml:space="preserve"> </w:t>
      </w:r>
      <w:r>
        <w:t>life experience</w:t>
      </w:r>
      <w:r w:rsidRPr="00155E8C">
        <w:t>.</w:t>
      </w:r>
    </w:p>
    <w:p w14:paraId="5194952F" w14:textId="77777777" w:rsidR="00155E8C" w:rsidRDefault="00155E8C" w:rsidP="00155E8C">
      <w:pPr>
        <w:pStyle w:val="SOPLevel3"/>
      </w:pPr>
      <w:r>
        <w:t xml:space="preserve">Relationship to the </w:t>
      </w:r>
      <w:r w:rsidR="00006C0B">
        <w:t>[Organization]</w:t>
      </w:r>
    </w:p>
    <w:p w14:paraId="51949530" w14:textId="28384C2C" w:rsidR="00881CB5" w:rsidRDefault="00881CB5" w:rsidP="00881CB5">
      <w:pPr>
        <w:pStyle w:val="SOPLevel4"/>
      </w:pPr>
      <w:r>
        <w:t xml:space="preserve">Description of any relationship between the IRB member and the </w:t>
      </w:r>
      <w:r w:rsidR="00006C0B">
        <w:t>[Organization]</w:t>
      </w:r>
    </w:p>
    <w:p w14:paraId="51949532" w14:textId="77777777" w:rsidR="00155E8C" w:rsidRDefault="00155E8C" w:rsidP="00155E8C">
      <w:pPr>
        <w:pStyle w:val="SOPLevel3"/>
      </w:pPr>
      <w:r>
        <w:t>Affiliation Status</w:t>
      </w:r>
    </w:p>
    <w:p w14:paraId="51949533" w14:textId="77777777" w:rsidR="00881CB5" w:rsidRDefault="00881CB5" w:rsidP="00881CB5">
      <w:pPr>
        <w:pStyle w:val="SOPLevel4"/>
      </w:pPr>
      <w:r>
        <w:t>W</w:t>
      </w:r>
      <w:r w:rsidRPr="00155E8C">
        <w:t xml:space="preserve">hether the </w:t>
      </w:r>
      <w:r>
        <w:t xml:space="preserve">IRB </w:t>
      </w:r>
      <w:r w:rsidRPr="00155E8C">
        <w:t>member</w:t>
      </w:r>
      <w:r>
        <w:t xml:space="preserve"> or an &lt;Immediate Family&gt; member of the IRB member has a relationship with the </w:t>
      </w:r>
      <w:r w:rsidR="00006C0B">
        <w:t>[Organization]</w:t>
      </w:r>
      <w:r>
        <w:t>:</w:t>
      </w:r>
      <w:r w:rsidRPr="00155E8C">
        <w:t xml:space="preserve"> </w:t>
      </w:r>
      <w:r>
        <w:t>A (Affiliated) or NA (Non-affiliated)</w:t>
      </w:r>
    </w:p>
    <w:p w14:paraId="51949534" w14:textId="77777777" w:rsidR="00881CB5" w:rsidRDefault="00881CB5" w:rsidP="00881CB5">
      <w:pPr>
        <w:pStyle w:val="SOPLevel4"/>
      </w:pPr>
      <w:r>
        <w:t xml:space="preserve">Note that an IRB member may have no relationship to the </w:t>
      </w:r>
      <w:r w:rsidR="00006C0B">
        <w:t>[Organization]</w:t>
      </w:r>
      <w:r>
        <w:t xml:space="preserve">, but the IRB member may be affiliated because an &lt;Immediate Family&gt; member may have a relationship with the </w:t>
      </w:r>
      <w:r w:rsidR="00006C0B">
        <w:t>[Organization]</w:t>
      </w:r>
      <w:r>
        <w:t>.</w:t>
      </w:r>
    </w:p>
    <w:p w14:paraId="51949535" w14:textId="77777777" w:rsidR="00155E8C" w:rsidRDefault="00155E8C" w:rsidP="00155E8C">
      <w:pPr>
        <w:pStyle w:val="SOPLevel3"/>
      </w:pPr>
      <w:r>
        <w:t>Office</w:t>
      </w:r>
    </w:p>
    <w:p w14:paraId="51949536" w14:textId="77777777" w:rsidR="00881CB5" w:rsidRDefault="00881CB5" w:rsidP="00881CB5">
      <w:pPr>
        <w:pStyle w:val="SOPLevel4"/>
      </w:pPr>
      <w:r>
        <w:t xml:space="preserve">Whether the IRB member is </w:t>
      </w:r>
      <w:r w:rsidR="00011FAB">
        <w:t>an IRB</w:t>
      </w:r>
      <w:r>
        <w:t xml:space="preserve"> chair, </w:t>
      </w:r>
      <w:r w:rsidR="00011FAB">
        <w:t xml:space="preserve">IRB </w:t>
      </w:r>
      <w:r>
        <w:t>vice</w:t>
      </w:r>
      <w:r w:rsidR="00011FAB">
        <w:t>-</w:t>
      </w:r>
      <w:r>
        <w:t>chair, or other appointed office.</w:t>
      </w:r>
    </w:p>
    <w:p w14:paraId="51949537" w14:textId="77777777" w:rsidR="00155E8C" w:rsidRDefault="00155E8C" w:rsidP="00155E8C">
      <w:pPr>
        <w:pStyle w:val="SOPLevel3"/>
      </w:pPr>
      <w:r>
        <w:t>Membership Status</w:t>
      </w:r>
    </w:p>
    <w:p w14:paraId="51949538" w14:textId="77777777" w:rsidR="00881CB5" w:rsidRDefault="00881CB5" w:rsidP="00881CB5">
      <w:pPr>
        <w:pStyle w:val="SOPLevel4"/>
      </w:pPr>
      <w:r>
        <w:t>Whether the IRB member is a regular member or an alternate member.</w:t>
      </w:r>
    </w:p>
    <w:p w14:paraId="51949539" w14:textId="77777777" w:rsidR="00155E8C" w:rsidRDefault="00155E8C" w:rsidP="00155E8C">
      <w:pPr>
        <w:pStyle w:val="SOPLevel3"/>
      </w:pPr>
      <w:r>
        <w:t>Alternates For</w:t>
      </w:r>
    </w:p>
    <w:p w14:paraId="5194953A" w14:textId="77777777" w:rsidR="00881CB5" w:rsidRDefault="00881CB5" w:rsidP="00881CB5">
      <w:pPr>
        <w:pStyle w:val="SOPLevel4"/>
      </w:pPr>
      <w:r>
        <w:lastRenderedPageBreak/>
        <w:t>If the member is an alternate member, the class of IRB members for whom the member can alternate.</w:t>
      </w:r>
    </w:p>
    <w:p w14:paraId="5194953B" w14:textId="77777777" w:rsidR="00155E8C" w:rsidRDefault="00155E8C" w:rsidP="00155E8C">
      <w:pPr>
        <w:pStyle w:val="SOPLevel3"/>
      </w:pPr>
      <w:r>
        <w:t>Designated Reviewer</w:t>
      </w:r>
    </w:p>
    <w:p w14:paraId="5194953C" w14:textId="77777777" w:rsidR="00881CB5" w:rsidRDefault="00881CB5" w:rsidP="00881CB5">
      <w:pPr>
        <w:pStyle w:val="SOPLevel4"/>
      </w:pPr>
      <w:r>
        <w:t>Whether the member is a &lt;Designated Reviewer&gt;</w:t>
      </w:r>
    </w:p>
    <w:p w14:paraId="5194953D" w14:textId="77777777" w:rsidR="006D21A8" w:rsidRDefault="006D21A8" w:rsidP="00695E9A">
      <w:pPr>
        <w:pStyle w:val="SOPLevel1"/>
      </w:pPr>
      <w:r>
        <w:t>REFERENCES</w:t>
      </w:r>
    </w:p>
    <w:p w14:paraId="4D1D7FD2" w14:textId="100093A4" w:rsidR="00B100B4" w:rsidRDefault="00B100B4" w:rsidP="00B100B4">
      <w:pPr>
        <w:pStyle w:val="SOPLevel2"/>
      </w:pPr>
      <w:r>
        <w:t xml:space="preserve">21 CFR </w:t>
      </w:r>
      <w:r w:rsidRPr="008B6232">
        <w:t>§</w:t>
      </w:r>
      <w:r w:rsidR="00DD74B7">
        <w:t>56.115</w:t>
      </w:r>
      <w:r w:rsidRPr="0014035B">
        <w:t xml:space="preserve"> </w:t>
      </w:r>
    </w:p>
    <w:p w14:paraId="5194953F" w14:textId="012CBFD1" w:rsidR="00C50D75" w:rsidRDefault="00B100B4" w:rsidP="00BF0215">
      <w:pPr>
        <w:pStyle w:val="SOPLevel2"/>
      </w:pPr>
      <w:r>
        <w:t xml:space="preserve">45 CFR </w:t>
      </w:r>
      <w:r w:rsidRPr="008B6232">
        <w:t>§</w:t>
      </w:r>
      <w:r>
        <w:t>4</w:t>
      </w:r>
      <w:r w:rsidRPr="008B6232">
        <w:t>6.</w:t>
      </w:r>
      <w:r w:rsidR="00DD74B7">
        <w:t>115</w:t>
      </w:r>
    </w:p>
    <w:sectPr w:rsidR="00C50D75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83D1" w14:textId="77777777" w:rsidR="003E2B2B" w:rsidRDefault="003E2B2B" w:rsidP="0093159B">
      <w:pPr>
        <w:spacing w:after="0" w:line="240" w:lineRule="auto"/>
      </w:pPr>
      <w:r>
        <w:separator/>
      </w:r>
    </w:p>
  </w:endnote>
  <w:endnote w:type="continuationSeparator" w:id="0">
    <w:p w14:paraId="7736790B" w14:textId="77777777" w:rsidR="003E2B2B" w:rsidRDefault="003E2B2B" w:rsidP="0093159B">
      <w:pPr>
        <w:spacing w:after="0" w:line="240" w:lineRule="auto"/>
      </w:pPr>
      <w:r>
        <w:continuationSeparator/>
      </w:r>
    </w:p>
  </w:endnote>
  <w:endnote w:type="continuationNotice" w:id="1">
    <w:p w14:paraId="3056510B" w14:textId="77777777" w:rsidR="003E2B2B" w:rsidRDefault="003E2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48E7" w14:textId="77777777" w:rsidR="007B43A7" w:rsidRDefault="007B4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9558" w14:textId="43740BE5" w:rsidR="00956356" w:rsidRPr="00744D03" w:rsidRDefault="00BE22E5" w:rsidP="00744D03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A630" w14:textId="77777777" w:rsidR="007B43A7" w:rsidRDefault="007B4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A2316" w14:textId="77777777" w:rsidR="003E2B2B" w:rsidRDefault="003E2B2B" w:rsidP="0093159B">
      <w:pPr>
        <w:spacing w:after="0" w:line="240" w:lineRule="auto"/>
      </w:pPr>
      <w:r>
        <w:separator/>
      </w:r>
    </w:p>
  </w:footnote>
  <w:footnote w:type="continuationSeparator" w:id="0">
    <w:p w14:paraId="54E649B2" w14:textId="77777777" w:rsidR="003E2B2B" w:rsidRDefault="003E2B2B" w:rsidP="0093159B">
      <w:pPr>
        <w:spacing w:after="0" w:line="240" w:lineRule="auto"/>
      </w:pPr>
      <w:r>
        <w:continuationSeparator/>
      </w:r>
    </w:p>
  </w:footnote>
  <w:footnote w:type="continuationNotice" w:id="1">
    <w:p w14:paraId="7D1962BE" w14:textId="77777777" w:rsidR="003E2B2B" w:rsidRDefault="003E2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B0C4" w14:textId="77777777" w:rsidR="007B43A7" w:rsidRDefault="007B4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5839D3" w14:paraId="51949547" w14:textId="77777777" w:rsidTr="007B43A7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1949545" w14:textId="04C18B86" w:rsidR="005839D3" w:rsidRPr="0071055B" w:rsidRDefault="006E4524" w:rsidP="006E4524">
          <w:pPr>
            <w:pStyle w:val="Image"/>
            <w:jc w:val="left"/>
          </w:pPr>
          <w:r>
            <w:rPr>
              <w:noProof/>
            </w:rPr>
            <w:drawing>
              <wp:inline distT="0" distB="0" distL="0" distR="0" wp14:anchorId="1012576C" wp14:editId="791B5655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557" cy="573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6" w:type="dxa"/>
          <w:gridSpan w:val="4"/>
          <w:vAlign w:val="center"/>
        </w:tcPr>
        <w:p w14:paraId="51949546" w14:textId="571D39BE" w:rsidR="005839D3" w:rsidRPr="00956356" w:rsidRDefault="003E2B2B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3C2B83">
            <w:t>POLICY: IRB Roster</w:t>
          </w:r>
          <w:r>
            <w:fldChar w:fldCharType="end"/>
          </w:r>
        </w:p>
      </w:tc>
    </w:tr>
    <w:tr w:rsidR="005839D3" w14:paraId="5194954D" w14:textId="77777777" w:rsidTr="007B43A7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1949548" w14:textId="77777777" w:rsidR="005839D3" w:rsidRDefault="005839D3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1949549" w14:textId="77777777" w:rsidR="005839D3" w:rsidRDefault="005839D3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194954A" w14:textId="77777777" w:rsidR="005839D3" w:rsidRDefault="005839D3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194954B" w14:textId="77777777" w:rsidR="005839D3" w:rsidRDefault="005839D3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194954C" w14:textId="77777777" w:rsidR="005839D3" w:rsidRPr="006D2E9A" w:rsidRDefault="005839D3" w:rsidP="00810F51">
          <w:pPr>
            <w:pStyle w:val="SOPTableHeader"/>
          </w:pPr>
          <w:r>
            <w:t>Page:</w:t>
          </w:r>
        </w:p>
      </w:tc>
    </w:tr>
    <w:tr w:rsidR="007B43A7" w14:paraId="51949553" w14:textId="77777777" w:rsidTr="007B43A7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194954E" w14:textId="77777777" w:rsidR="007B43A7" w:rsidRDefault="007B43A7" w:rsidP="007B43A7">
          <w:pPr>
            <w:pStyle w:val="SOPBasis"/>
          </w:pPr>
        </w:p>
      </w:tc>
      <w:tc>
        <w:tcPr>
          <w:tcW w:w="1489" w:type="dxa"/>
          <w:vAlign w:val="center"/>
        </w:tcPr>
        <w:p w14:paraId="5194954F" w14:textId="1A2A290E" w:rsidR="007B43A7" w:rsidRPr="00332ADF" w:rsidRDefault="003E2B2B" w:rsidP="007B43A7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3C2B83">
            <w:t>HRP-024</w:t>
          </w:r>
          <w:r>
            <w:fldChar w:fldCharType="end"/>
          </w:r>
        </w:p>
      </w:tc>
      <w:tc>
        <w:tcPr>
          <w:tcW w:w="1489" w:type="dxa"/>
          <w:vAlign w:val="center"/>
        </w:tcPr>
        <w:p w14:paraId="51949550" w14:textId="77777777" w:rsidR="007B43A7" w:rsidRPr="00332ADF" w:rsidRDefault="007B43A7" w:rsidP="007B43A7">
          <w:pPr>
            <w:pStyle w:val="SOPTableItemBold"/>
          </w:pPr>
          <w:r>
            <w:t>001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51949551" w14:textId="79FBD73D" w:rsidR="007B43A7" w:rsidRPr="00332ADF" w:rsidRDefault="007B43A7" w:rsidP="007B43A7">
          <w:pPr>
            <w:pStyle w:val="SOPTableItemBold"/>
          </w:pPr>
          <w:r>
            <w:t>21 Jan 2019</w:t>
          </w:r>
        </w:p>
      </w:tc>
      <w:tc>
        <w:tcPr>
          <w:tcW w:w="1489" w:type="dxa"/>
          <w:vAlign w:val="center"/>
        </w:tcPr>
        <w:p w14:paraId="51949552" w14:textId="7BB7B762" w:rsidR="007B43A7" w:rsidRPr="00332ADF" w:rsidRDefault="007B43A7" w:rsidP="007B43A7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C2B83">
            <w:t>2</w:t>
          </w:r>
          <w:r>
            <w:fldChar w:fldCharType="end"/>
          </w:r>
          <w:r>
            <w:t xml:space="preserve"> of </w:t>
          </w:r>
          <w:r w:rsidR="003E2B2B">
            <w:fldChar w:fldCharType="begin"/>
          </w:r>
          <w:r w:rsidR="003E2B2B">
            <w:instrText xml:space="preserve"> NUMPAGES  \* Arabic  \* MERGEFORMAT </w:instrText>
          </w:r>
          <w:r w:rsidR="003E2B2B">
            <w:fldChar w:fldCharType="separate"/>
          </w:r>
          <w:r w:rsidR="003C2B83">
            <w:t>2</w:t>
          </w:r>
          <w:r w:rsidR="003E2B2B">
            <w:fldChar w:fldCharType="end"/>
          </w:r>
        </w:p>
      </w:tc>
    </w:tr>
  </w:tbl>
  <w:p w14:paraId="51949554" w14:textId="77777777" w:rsidR="005839D3" w:rsidRPr="00956356" w:rsidRDefault="005839D3" w:rsidP="005839D3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1949555" w14:textId="77777777" w:rsidR="005839D3" w:rsidRPr="004379C4" w:rsidRDefault="005839D3" w:rsidP="005839D3">
    <w:pPr>
      <w:pStyle w:val="Header"/>
      <w:rPr>
        <w:sz w:val="2"/>
        <w:szCs w:val="2"/>
      </w:rPr>
    </w:pPr>
  </w:p>
  <w:p w14:paraId="51949556" w14:textId="77777777" w:rsidR="006D21A8" w:rsidRPr="005839D3" w:rsidRDefault="006D21A8" w:rsidP="005839D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7B78" w14:textId="77777777" w:rsidR="007B43A7" w:rsidRDefault="007B4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F"/>
    <w:rsid w:val="00003993"/>
    <w:rsid w:val="00006C0B"/>
    <w:rsid w:val="00011FAB"/>
    <w:rsid w:val="000265F3"/>
    <w:rsid w:val="0003088F"/>
    <w:rsid w:val="000404B6"/>
    <w:rsid w:val="00061CCC"/>
    <w:rsid w:val="00064708"/>
    <w:rsid w:val="000668A7"/>
    <w:rsid w:val="00070C18"/>
    <w:rsid w:val="000A5288"/>
    <w:rsid w:val="000C3A4F"/>
    <w:rsid w:val="000D0101"/>
    <w:rsid w:val="000E1AC8"/>
    <w:rsid w:val="000F5B3C"/>
    <w:rsid w:val="001013FA"/>
    <w:rsid w:val="0014035B"/>
    <w:rsid w:val="00155E8C"/>
    <w:rsid w:val="001563A9"/>
    <w:rsid w:val="00161335"/>
    <w:rsid w:val="00173CFA"/>
    <w:rsid w:val="00187013"/>
    <w:rsid w:val="001A5A2A"/>
    <w:rsid w:val="001B2264"/>
    <w:rsid w:val="001B7485"/>
    <w:rsid w:val="001C3FF9"/>
    <w:rsid w:val="001F1F1A"/>
    <w:rsid w:val="00200BAF"/>
    <w:rsid w:val="0020344B"/>
    <w:rsid w:val="00213610"/>
    <w:rsid w:val="00267534"/>
    <w:rsid w:val="00270836"/>
    <w:rsid w:val="00275056"/>
    <w:rsid w:val="00282D03"/>
    <w:rsid w:val="002B70A7"/>
    <w:rsid w:val="002E318D"/>
    <w:rsid w:val="002F2773"/>
    <w:rsid w:val="002F3B15"/>
    <w:rsid w:val="003105FA"/>
    <w:rsid w:val="00325A36"/>
    <w:rsid w:val="00332ADF"/>
    <w:rsid w:val="0033563A"/>
    <w:rsid w:val="00354910"/>
    <w:rsid w:val="003606A2"/>
    <w:rsid w:val="00362578"/>
    <w:rsid w:val="00387C6D"/>
    <w:rsid w:val="003941B2"/>
    <w:rsid w:val="003A6508"/>
    <w:rsid w:val="003A7F1F"/>
    <w:rsid w:val="003B5992"/>
    <w:rsid w:val="003C2B83"/>
    <w:rsid w:val="003C2F1F"/>
    <w:rsid w:val="003D226A"/>
    <w:rsid w:val="003E2B2B"/>
    <w:rsid w:val="003F2201"/>
    <w:rsid w:val="00484C0C"/>
    <w:rsid w:val="004A09DF"/>
    <w:rsid w:val="004A43D8"/>
    <w:rsid w:val="004B65CB"/>
    <w:rsid w:val="004B7418"/>
    <w:rsid w:val="004E59E9"/>
    <w:rsid w:val="004F4CE1"/>
    <w:rsid w:val="004F7D0C"/>
    <w:rsid w:val="00516C8A"/>
    <w:rsid w:val="00517984"/>
    <w:rsid w:val="00526D58"/>
    <w:rsid w:val="005374AF"/>
    <w:rsid w:val="005506E3"/>
    <w:rsid w:val="00563DAB"/>
    <w:rsid w:val="005839D3"/>
    <w:rsid w:val="005840DC"/>
    <w:rsid w:val="005B6E88"/>
    <w:rsid w:val="005C7AC9"/>
    <w:rsid w:val="005D2DD6"/>
    <w:rsid w:val="005D6164"/>
    <w:rsid w:val="00661C12"/>
    <w:rsid w:val="006656DC"/>
    <w:rsid w:val="00667E43"/>
    <w:rsid w:val="00695870"/>
    <w:rsid w:val="00695E9A"/>
    <w:rsid w:val="006B16A0"/>
    <w:rsid w:val="006D21A8"/>
    <w:rsid w:val="006D2E9A"/>
    <w:rsid w:val="006D48D5"/>
    <w:rsid w:val="006E4524"/>
    <w:rsid w:val="006F3554"/>
    <w:rsid w:val="00701221"/>
    <w:rsid w:val="00726394"/>
    <w:rsid w:val="00744D03"/>
    <w:rsid w:val="007471DF"/>
    <w:rsid w:val="00751735"/>
    <w:rsid w:val="007525C4"/>
    <w:rsid w:val="00757358"/>
    <w:rsid w:val="00765A96"/>
    <w:rsid w:val="00774C40"/>
    <w:rsid w:val="007A6C14"/>
    <w:rsid w:val="007B43A7"/>
    <w:rsid w:val="007B5D19"/>
    <w:rsid w:val="007C2FC6"/>
    <w:rsid w:val="007D062D"/>
    <w:rsid w:val="007D6324"/>
    <w:rsid w:val="00802C9F"/>
    <w:rsid w:val="0080339C"/>
    <w:rsid w:val="0080388D"/>
    <w:rsid w:val="008053FB"/>
    <w:rsid w:val="008128A1"/>
    <w:rsid w:val="008566F9"/>
    <w:rsid w:val="00867BF2"/>
    <w:rsid w:val="00872703"/>
    <w:rsid w:val="00873599"/>
    <w:rsid w:val="00881CB5"/>
    <w:rsid w:val="008851BD"/>
    <w:rsid w:val="008914A1"/>
    <w:rsid w:val="00897EC4"/>
    <w:rsid w:val="008B6232"/>
    <w:rsid w:val="008D250E"/>
    <w:rsid w:val="008E06D2"/>
    <w:rsid w:val="008E4350"/>
    <w:rsid w:val="008F71D0"/>
    <w:rsid w:val="00903D68"/>
    <w:rsid w:val="00907067"/>
    <w:rsid w:val="009209D3"/>
    <w:rsid w:val="0093159B"/>
    <w:rsid w:val="00935262"/>
    <w:rsid w:val="00945A5D"/>
    <w:rsid w:val="00952DFB"/>
    <w:rsid w:val="00956356"/>
    <w:rsid w:val="0096635F"/>
    <w:rsid w:val="0097421A"/>
    <w:rsid w:val="009A0A2E"/>
    <w:rsid w:val="009A670A"/>
    <w:rsid w:val="009C17B2"/>
    <w:rsid w:val="009C246E"/>
    <w:rsid w:val="009C2950"/>
    <w:rsid w:val="009D3DE8"/>
    <w:rsid w:val="009F7CEF"/>
    <w:rsid w:val="00A00404"/>
    <w:rsid w:val="00A02EDD"/>
    <w:rsid w:val="00A06A4C"/>
    <w:rsid w:val="00A06EB8"/>
    <w:rsid w:val="00A347B0"/>
    <w:rsid w:val="00A417D6"/>
    <w:rsid w:val="00A4717B"/>
    <w:rsid w:val="00A524C7"/>
    <w:rsid w:val="00A60C9E"/>
    <w:rsid w:val="00A65BA6"/>
    <w:rsid w:val="00A7790B"/>
    <w:rsid w:val="00A82350"/>
    <w:rsid w:val="00AA1EBF"/>
    <w:rsid w:val="00AC6DFD"/>
    <w:rsid w:val="00AD5D66"/>
    <w:rsid w:val="00AD66B1"/>
    <w:rsid w:val="00AE4DED"/>
    <w:rsid w:val="00AF24CF"/>
    <w:rsid w:val="00AF5FED"/>
    <w:rsid w:val="00B100B4"/>
    <w:rsid w:val="00B211C5"/>
    <w:rsid w:val="00B23176"/>
    <w:rsid w:val="00B33FAB"/>
    <w:rsid w:val="00B34E9E"/>
    <w:rsid w:val="00B42EC8"/>
    <w:rsid w:val="00B6764E"/>
    <w:rsid w:val="00B72D14"/>
    <w:rsid w:val="00B82628"/>
    <w:rsid w:val="00B91536"/>
    <w:rsid w:val="00B94391"/>
    <w:rsid w:val="00B96227"/>
    <w:rsid w:val="00B96736"/>
    <w:rsid w:val="00BA6BAC"/>
    <w:rsid w:val="00BA7FBA"/>
    <w:rsid w:val="00BD62CE"/>
    <w:rsid w:val="00BE22E5"/>
    <w:rsid w:val="00BE3293"/>
    <w:rsid w:val="00BF7355"/>
    <w:rsid w:val="00C0101D"/>
    <w:rsid w:val="00C164FC"/>
    <w:rsid w:val="00C33B73"/>
    <w:rsid w:val="00C36FC5"/>
    <w:rsid w:val="00C50D75"/>
    <w:rsid w:val="00C878AC"/>
    <w:rsid w:val="00CA4946"/>
    <w:rsid w:val="00CB31B6"/>
    <w:rsid w:val="00CC5241"/>
    <w:rsid w:val="00CE2745"/>
    <w:rsid w:val="00CE6B09"/>
    <w:rsid w:val="00CE702A"/>
    <w:rsid w:val="00CF1B45"/>
    <w:rsid w:val="00D00014"/>
    <w:rsid w:val="00D17D6D"/>
    <w:rsid w:val="00D25A90"/>
    <w:rsid w:val="00D26F0F"/>
    <w:rsid w:val="00D37174"/>
    <w:rsid w:val="00D514F0"/>
    <w:rsid w:val="00D55726"/>
    <w:rsid w:val="00D55BFC"/>
    <w:rsid w:val="00D565CD"/>
    <w:rsid w:val="00D7555B"/>
    <w:rsid w:val="00D83094"/>
    <w:rsid w:val="00DA20BA"/>
    <w:rsid w:val="00DD2A9E"/>
    <w:rsid w:val="00DD4EE3"/>
    <w:rsid w:val="00DD74B7"/>
    <w:rsid w:val="00DF2C9C"/>
    <w:rsid w:val="00E00D6A"/>
    <w:rsid w:val="00E03F17"/>
    <w:rsid w:val="00E215F5"/>
    <w:rsid w:val="00E45005"/>
    <w:rsid w:val="00E662CC"/>
    <w:rsid w:val="00E8719A"/>
    <w:rsid w:val="00E90BCA"/>
    <w:rsid w:val="00E95BBF"/>
    <w:rsid w:val="00EB2241"/>
    <w:rsid w:val="00EC541E"/>
    <w:rsid w:val="00ED375A"/>
    <w:rsid w:val="00ED47FC"/>
    <w:rsid w:val="00EE1E20"/>
    <w:rsid w:val="00F012A1"/>
    <w:rsid w:val="00F53FC4"/>
    <w:rsid w:val="00F65A07"/>
    <w:rsid w:val="00F839C9"/>
    <w:rsid w:val="00FA4BC8"/>
    <w:rsid w:val="00FC67FF"/>
    <w:rsid w:val="00FC6D92"/>
    <w:rsid w:val="00FD062D"/>
    <w:rsid w:val="00FD2B54"/>
    <w:rsid w:val="00FD6E77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4951A"/>
  <w15:docId w15:val="{27434334-2D18-48A6-B877-FE8AC38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EE1E2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EE1E2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EE1E2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EE1E2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EE1E2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EE1E2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1E20"/>
    <w:pPr>
      <w:ind w:left="720"/>
      <w:contextualSpacing/>
    </w:pPr>
  </w:style>
  <w:style w:type="paragraph" w:customStyle="1" w:styleId="SOPLevel1">
    <w:name w:val="SOP Level 1"/>
    <w:basedOn w:val="SOPBasis"/>
    <w:qFormat/>
    <w:rsid w:val="00EE1E20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EE1E20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EE1E20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EE1E20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EE1E20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EE1E20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EE1E2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EE1E20"/>
  </w:style>
  <w:style w:type="character" w:customStyle="1" w:styleId="SOPDefinition">
    <w:name w:val="SOP Definition"/>
    <w:basedOn w:val="SOPDefault"/>
    <w:uiPriority w:val="1"/>
    <w:qFormat/>
    <w:rsid w:val="00EE1E2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EE1E20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BE2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9B9F-C7DB-4678-AEAC-BC2FB3FA9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7C69AE-C9A5-47EF-A49A-C66871F74AA6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8F93A156-8C40-4C82-92AB-BD90668B4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BC207-7F2B-4F1E-B06D-A288EA7D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IRB Roster</vt:lpstr>
    </vt:vector>
  </TitlesOfParts>
  <Company>Copyright © 2013 WIRB-Copernicus Group. All rights reserved.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Roster</dc:title>
  <dc:subject>HRP-024</dc:subject>
  <dc:creator>Jeffrey A. Cooper, MD, MMM</dc:creator>
  <dc:description>21 Jan 2019</dc:description>
  <cp:lastModifiedBy>TRA HSC</cp:lastModifiedBy>
  <cp:revision>4</cp:revision>
  <cp:lastPrinted>2020-05-06T18:55:00Z</cp:lastPrinted>
  <dcterms:created xsi:type="dcterms:W3CDTF">2020-04-29T20:56:00Z</dcterms:created>
  <dcterms:modified xsi:type="dcterms:W3CDTF">2020-05-28T15:46:00Z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2900</vt:r8>
  </property>
</Properties>
</file>