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6112" w14:textId="77777777" w:rsidR="0027369B" w:rsidRDefault="0027369B" w:rsidP="00ED1091">
      <w:pPr>
        <w:pStyle w:val="SOPLevel1"/>
      </w:pPr>
      <w:r w:rsidRPr="00ED1091">
        <w:t>PURPOSE</w:t>
      </w:r>
    </w:p>
    <w:p w14:paraId="7DAC6113" w14:textId="3FF3F03E" w:rsidR="004C046E" w:rsidRPr="004C046E" w:rsidRDefault="00C955C2" w:rsidP="00E06BB2">
      <w:pPr>
        <w:pStyle w:val="SOPLevel2"/>
      </w:pPr>
      <w:r>
        <w:t>T</w:t>
      </w:r>
      <w:r w:rsidR="004C046E" w:rsidRPr="004C046E">
        <w:t xml:space="preserve">his procedure </w:t>
      </w:r>
      <w:r>
        <w:t xml:space="preserve">establishes the process </w:t>
      </w:r>
      <w:r w:rsidR="005308A2">
        <w:t>to</w:t>
      </w:r>
      <w:r w:rsidR="00D80D34">
        <w:t xml:space="preserve"> </w:t>
      </w:r>
      <w:r w:rsidR="00FF0536">
        <w:t xml:space="preserve">conduct </w:t>
      </w:r>
      <w:r w:rsidR="00C52117">
        <w:t>monthly</w:t>
      </w:r>
      <w:r w:rsidR="00EC7E71">
        <w:t>—or quarterly if specified—</w:t>
      </w:r>
      <w:r w:rsidR="00C52117">
        <w:t xml:space="preserve">tasks related to </w:t>
      </w:r>
      <w:r w:rsidR="00FF0536">
        <w:t>the</w:t>
      </w:r>
      <w:r w:rsidR="00D80D34">
        <w:t xml:space="preserve"> HRPP</w:t>
      </w:r>
      <w:r w:rsidR="004C046E" w:rsidRPr="004C046E">
        <w:t>.</w:t>
      </w:r>
    </w:p>
    <w:p w14:paraId="7DAC6114" w14:textId="2B33263F" w:rsidR="004C046E" w:rsidRPr="004C046E" w:rsidRDefault="004C046E" w:rsidP="00E06BB2">
      <w:pPr>
        <w:pStyle w:val="SOPLevel2"/>
      </w:pPr>
      <w:r w:rsidRPr="004C046E">
        <w:t xml:space="preserve">This procedure begins </w:t>
      </w:r>
      <w:r w:rsidR="00C52117">
        <w:t>the first business date of each month</w:t>
      </w:r>
      <w:r w:rsidR="0036374F">
        <w:t xml:space="preserve"> or quarter</w:t>
      </w:r>
      <w:r w:rsidRPr="004C046E">
        <w:t>.</w:t>
      </w:r>
    </w:p>
    <w:p w14:paraId="7DAC6115" w14:textId="6BC7E88D" w:rsidR="004C046E" w:rsidRPr="004C046E" w:rsidRDefault="004C046E" w:rsidP="00E06BB2">
      <w:pPr>
        <w:pStyle w:val="SOPLevel2"/>
      </w:pPr>
      <w:r w:rsidRPr="004C046E">
        <w:t xml:space="preserve">This procedure ends </w:t>
      </w:r>
      <w:r w:rsidR="00B014DF">
        <w:t xml:space="preserve">when </w:t>
      </w:r>
      <w:r w:rsidR="000F65E7">
        <w:t xml:space="preserve">evaluations and corrective actions </w:t>
      </w:r>
      <w:r w:rsidR="00C91F84">
        <w:t xml:space="preserve">are </w:t>
      </w:r>
      <w:r w:rsidR="000F65E7">
        <w:t>completed</w:t>
      </w:r>
      <w:r w:rsidRPr="004C046E">
        <w:t>.</w:t>
      </w:r>
    </w:p>
    <w:p w14:paraId="7DAC6116" w14:textId="77777777" w:rsidR="0027369B" w:rsidRDefault="0027369B" w:rsidP="00ED1091">
      <w:pPr>
        <w:pStyle w:val="SOPLevel1"/>
      </w:pPr>
      <w:r>
        <w:t>POLICY</w:t>
      </w:r>
    </w:p>
    <w:p w14:paraId="7DAC6117" w14:textId="2705A083" w:rsidR="00C52117" w:rsidRPr="00C52117" w:rsidRDefault="00C52117" w:rsidP="00C52117">
      <w:pPr>
        <w:pStyle w:val="SOPLevel2"/>
      </w:pPr>
      <w:r w:rsidRPr="00C52117">
        <w:t>The goal of the quality improvement plan is to achieve and main</w:t>
      </w:r>
      <w:r w:rsidR="00596BF9">
        <w:t>tain compliance and to achieve</w:t>
      </w:r>
      <w:r w:rsidRPr="00C52117">
        <w:t xml:space="preserve"> targeted levels of quality, efficiency, and effectiveness of the HRPP.</w:t>
      </w:r>
    </w:p>
    <w:p w14:paraId="7DAC6118" w14:textId="77777777" w:rsidR="00C52117" w:rsidRPr="00C52117" w:rsidRDefault="00C52117" w:rsidP="00C52117">
      <w:pPr>
        <w:pStyle w:val="SOPLevel2"/>
      </w:pPr>
      <w:r w:rsidRPr="00C52117">
        <w:t>Objectives of the quality improvement program are to:</w:t>
      </w:r>
    </w:p>
    <w:p w14:paraId="7DAC611A" w14:textId="77777777" w:rsidR="00C52117" w:rsidRPr="00C52117" w:rsidRDefault="00C52117" w:rsidP="00C52117">
      <w:pPr>
        <w:pStyle w:val="SOPLevel3"/>
      </w:pPr>
      <w:r w:rsidRPr="00C52117">
        <w:t>Improve compliance of minutes with regulatory compliance.</w:t>
      </w:r>
    </w:p>
    <w:p w14:paraId="5CC95500" w14:textId="6606795F" w:rsidR="00D82806" w:rsidRPr="00C52117" w:rsidRDefault="00C52117" w:rsidP="00D27413">
      <w:pPr>
        <w:pStyle w:val="SOPLevel3"/>
      </w:pPr>
      <w:r w:rsidRPr="00C52117">
        <w:t>Increase efficiency of recording and finalizing minutes.</w:t>
      </w:r>
    </w:p>
    <w:p w14:paraId="7DAC611C" w14:textId="77777777" w:rsidR="00C52117" w:rsidRPr="00C52117" w:rsidRDefault="00C52117" w:rsidP="00C52117">
      <w:pPr>
        <w:pStyle w:val="SOPLevel2"/>
      </w:pPr>
      <w:r w:rsidRPr="00C52117">
        <w:t>The measures of the quality improvement program are:</w:t>
      </w:r>
    </w:p>
    <w:p w14:paraId="7DAC611D" w14:textId="7A3DA890" w:rsidR="00C52117" w:rsidRPr="00C52117" w:rsidRDefault="00C52117" w:rsidP="00C52117">
      <w:pPr>
        <w:pStyle w:val="SOPLevel3"/>
      </w:pPr>
      <w:r>
        <w:t xml:space="preserve">Results of </w:t>
      </w:r>
      <w:r w:rsidR="00966326">
        <w:t>investigator surveys</w:t>
      </w:r>
    </w:p>
    <w:p w14:paraId="7DAC611E" w14:textId="77777777" w:rsidR="00C52117" w:rsidRDefault="00C52117" w:rsidP="00C52117">
      <w:pPr>
        <w:pStyle w:val="SOPLevel3"/>
      </w:pPr>
      <w:r>
        <w:t>Errors on minutes</w:t>
      </w:r>
    </w:p>
    <w:p w14:paraId="69D4573E" w14:textId="3A034C1B" w:rsidR="00D27413" w:rsidRDefault="00966326" w:rsidP="00D27413">
      <w:pPr>
        <w:pStyle w:val="SOPLevel3"/>
      </w:pPr>
      <w:r>
        <w:t xml:space="preserve">Results of turnaround time for </w:t>
      </w:r>
      <w:r w:rsidR="009767E7">
        <w:t>&lt;C</w:t>
      </w:r>
      <w:r>
        <w:t>ommittee</w:t>
      </w:r>
      <w:r w:rsidR="009767E7">
        <w:t xml:space="preserve"> Review&gt;</w:t>
      </w:r>
      <w:r>
        <w:t xml:space="preserve"> and </w:t>
      </w:r>
      <w:r w:rsidR="009767E7">
        <w:t>&lt;N</w:t>
      </w:r>
      <w:r>
        <w:t>on-</w:t>
      </w:r>
      <w:r w:rsidR="009767E7">
        <w:t>C</w:t>
      </w:r>
      <w:r>
        <w:t xml:space="preserve">ommittee </w:t>
      </w:r>
      <w:r w:rsidR="009767E7">
        <w:t>R</w:t>
      </w:r>
      <w:r>
        <w:t>eview</w:t>
      </w:r>
      <w:r w:rsidR="009767E7">
        <w:t>&gt;</w:t>
      </w:r>
    </w:p>
    <w:p w14:paraId="7DAC611F" w14:textId="77777777" w:rsidR="0027369B" w:rsidRDefault="0027369B" w:rsidP="00ED1091">
      <w:pPr>
        <w:pStyle w:val="SOPLevel1"/>
      </w:pPr>
      <w:r w:rsidRPr="00ED1091">
        <w:t>RESPONSIBILITY</w:t>
      </w:r>
    </w:p>
    <w:p w14:paraId="7DAC6120" w14:textId="027B2611" w:rsidR="008C5C39" w:rsidRDefault="007C78AD" w:rsidP="00E06BB2">
      <w:pPr>
        <w:pStyle w:val="SOPLevel2"/>
      </w:pPr>
      <w:r>
        <w:t>HRPP staff</w:t>
      </w:r>
      <w:r w:rsidR="00270162">
        <w:t xml:space="preserve"> </w:t>
      </w:r>
      <w:r w:rsidR="00C52117">
        <w:t xml:space="preserve">members </w:t>
      </w:r>
      <w:r w:rsidR="00986096">
        <w:t>carr</w:t>
      </w:r>
      <w:r w:rsidR="00270162">
        <w:t>y</w:t>
      </w:r>
      <w:r w:rsidR="00986096">
        <w:t xml:space="preserve"> out these procedures</w:t>
      </w:r>
      <w:r w:rsidR="008C5C39">
        <w:t>.</w:t>
      </w:r>
    </w:p>
    <w:p w14:paraId="7DAC6121" w14:textId="77777777" w:rsidR="0027369B" w:rsidRDefault="0027369B" w:rsidP="00270162">
      <w:pPr>
        <w:pStyle w:val="SOPLevel1"/>
      </w:pPr>
      <w:r w:rsidRPr="00270162">
        <w:t>PROCEDURE</w:t>
      </w:r>
    </w:p>
    <w:p w14:paraId="0AB35BBE" w14:textId="1D940DA7" w:rsidR="008F4DB1" w:rsidRDefault="008F4DB1" w:rsidP="008F4DB1">
      <w:pPr>
        <w:pStyle w:val="SOPLevel2"/>
      </w:pPr>
      <w:r w:rsidRPr="007D6069">
        <w:t xml:space="preserve">Review the results of </w:t>
      </w:r>
      <w:r>
        <w:t xml:space="preserve">investigator surveys </w:t>
      </w:r>
      <w:r w:rsidR="00D82806">
        <w:t>completed</w:t>
      </w:r>
      <w:r>
        <w:t xml:space="preserve"> the previous month. </w:t>
      </w:r>
      <w:r w:rsidR="0036374F">
        <w:t>This is performed quarterly.</w:t>
      </w:r>
    </w:p>
    <w:p w14:paraId="1DD34BC3" w14:textId="521E202C" w:rsidR="008F4DB1" w:rsidRDefault="00CF3A28" w:rsidP="008F4DB1">
      <w:pPr>
        <w:pStyle w:val="SOPLevel3"/>
      </w:pPr>
      <w:r>
        <w:t>Track the results</w:t>
      </w:r>
      <w:r w:rsidR="00D91D49">
        <w:t>.</w:t>
      </w:r>
    </w:p>
    <w:p w14:paraId="4E0E331C" w14:textId="68C50E4D" w:rsidR="008F4DB1" w:rsidRDefault="008F4DB1" w:rsidP="008F4DB1">
      <w:pPr>
        <w:pStyle w:val="SOPLevel3"/>
      </w:pPr>
      <w:r>
        <w:t>E</w:t>
      </w:r>
      <w:r w:rsidR="00CF3A28">
        <w:t>xamine for significant trends</w:t>
      </w:r>
      <w:r w:rsidR="00D91D49">
        <w:t>.</w:t>
      </w:r>
    </w:p>
    <w:p w14:paraId="11CB86A7" w14:textId="6AC28EDD" w:rsidR="008F4DB1" w:rsidRPr="007D6069" w:rsidRDefault="008F4DB1" w:rsidP="008F4DB1">
      <w:pPr>
        <w:pStyle w:val="SOPLevel3"/>
      </w:pPr>
      <w:r>
        <w:t>Design i</w:t>
      </w:r>
      <w:r w:rsidR="00CF3A28">
        <w:t>nterventions for adverse trend</w:t>
      </w:r>
      <w:r w:rsidR="00D91D49">
        <w:t>.</w:t>
      </w:r>
    </w:p>
    <w:p w14:paraId="7DAC6126" w14:textId="7C302640" w:rsidR="00C52117" w:rsidRDefault="00C52117" w:rsidP="00C52117">
      <w:pPr>
        <w:pStyle w:val="SOPLevel2"/>
      </w:pPr>
      <w:r>
        <w:t>Review a sample of</w:t>
      </w:r>
      <w:r w:rsidRPr="007D6069">
        <w:t xml:space="preserve"> minutes of the previous month</w:t>
      </w:r>
      <w:r>
        <w:t xml:space="preserve"> for compliance with “SOP: Minutes</w:t>
      </w:r>
      <w:r w:rsidR="007D50AA">
        <w:t xml:space="preserve"> (HRP-108).”</w:t>
      </w:r>
    </w:p>
    <w:p w14:paraId="7DAC6127" w14:textId="44EFADE5" w:rsidR="00C52117" w:rsidRDefault="00CF3A28" w:rsidP="00C52117">
      <w:pPr>
        <w:pStyle w:val="SOPLevel3"/>
      </w:pPr>
      <w:r>
        <w:t>Track the results</w:t>
      </w:r>
      <w:r w:rsidR="00D91D49">
        <w:t>.</w:t>
      </w:r>
    </w:p>
    <w:p w14:paraId="7DAC6128" w14:textId="39EEFC77" w:rsidR="00C52117" w:rsidRDefault="00C52117" w:rsidP="00C52117">
      <w:pPr>
        <w:pStyle w:val="SOPLevel3"/>
      </w:pPr>
      <w:r>
        <w:t>E</w:t>
      </w:r>
      <w:r w:rsidR="00CF3A28">
        <w:t>xamine for significant trends</w:t>
      </w:r>
      <w:r w:rsidR="00D91D49">
        <w:t>.</w:t>
      </w:r>
    </w:p>
    <w:p w14:paraId="7DAC6129" w14:textId="205825A4" w:rsidR="00C52117" w:rsidRPr="007D6069" w:rsidRDefault="00C52117" w:rsidP="00C52117">
      <w:pPr>
        <w:pStyle w:val="SOPLevel3"/>
      </w:pPr>
      <w:r>
        <w:t>Design i</w:t>
      </w:r>
      <w:r w:rsidR="00CF3A28">
        <w:t>nterventions for adverse trend</w:t>
      </w:r>
      <w:r w:rsidR="00D91D49">
        <w:t>.</w:t>
      </w:r>
    </w:p>
    <w:p w14:paraId="5310CCA9" w14:textId="325CDE8D" w:rsidR="007D50AA" w:rsidRDefault="007D50AA" w:rsidP="00C52117">
      <w:pPr>
        <w:pStyle w:val="SOPLevel2"/>
      </w:pPr>
      <w:r>
        <w:t>Review the turnaround times for committee review and non-committee review.</w:t>
      </w:r>
    </w:p>
    <w:p w14:paraId="2510837B" w14:textId="70A8D832" w:rsidR="007D50AA" w:rsidRDefault="00CF3A28" w:rsidP="007D50AA">
      <w:pPr>
        <w:pStyle w:val="SOPLevel3"/>
      </w:pPr>
      <w:r>
        <w:t>Track the results</w:t>
      </w:r>
      <w:r w:rsidR="00D91D49">
        <w:t>.</w:t>
      </w:r>
    </w:p>
    <w:p w14:paraId="0590C9F2" w14:textId="187AEB48" w:rsidR="007D50AA" w:rsidRDefault="007D50AA" w:rsidP="007D50AA">
      <w:pPr>
        <w:pStyle w:val="SOPLevel3"/>
      </w:pPr>
      <w:r>
        <w:t>E</w:t>
      </w:r>
      <w:r w:rsidRPr="007D6069">
        <w:t xml:space="preserve">xamine for </w:t>
      </w:r>
      <w:r w:rsidR="00CF3A28">
        <w:t>significant trends</w:t>
      </w:r>
      <w:r w:rsidR="00D91D49">
        <w:t>.</w:t>
      </w:r>
    </w:p>
    <w:p w14:paraId="1EA00E9A" w14:textId="3EA0D909" w:rsidR="007D50AA" w:rsidRDefault="007D50AA" w:rsidP="007D50AA">
      <w:pPr>
        <w:pStyle w:val="SOPLevel3"/>
      </w:pPr>
      <w:r>
        <w:t>Design i</w:t>
      </w:r>
      <w:r w:rsidR="008C6AB0">
        <w:t>nterventions for adverse trends</w:t>
      </w:r>
      <w:r w:rsidR="00D91D49">
        <w:t>.</w:t>
      </w:r>
    </w:p>
    <w:p w14:paraId="7DAC612A" w14:textId="236D0F04" w:rsidR="00C52117" w:rsidRPr="007D6069" w:rsidRDefault="00C52117" w:rsidP="00C52117">
      <w:pPr>
        <w:pStyle w:val="SOPLevel2"/>
      </w:pPr>
      <w:r w:rsidRPr="007D6069">
        <w:t xml:space="preserve">Send </w:t>
      </w:r>
      <w:r>
        <w:t>the results</w:t>
      </w:r>
      <w:r w:rsidRPr="007D6069">
        <w:t xml:space="preserve"> to the </w:t>
      </w:r>
      <w:r w:rsidR="005C0C6A">
        <w:t>[HRPP Administrator]</w:t>
      </w:r>
      <w:r>
        <w:t xml:space="preserve"> and [Organizational Official</w:t>
      </w:r>
      <w:r w:rsidR="00DF102D">
        <w:t>].</w:t>
      </w:r>
    </w:p>
    <w:p w14:paraId="03D73F7B" w14:textId="475481D9" w:rsidR="00985A50" w:rsidRDefault="00985A50" w:rsidP="00985A50">
      <w:pPr>
        <w:pStyle w:val="SOPLevel2"/>
      </w:pPr>
      <w:r>
        <w:t xml:space="preserve">Provide </w:t>
      </w:r>
      <w:r w:rsidRPr="00FD0067">
        <w:t xml:space="preserve">IRB members </w:t>
      </w:r>
      <w:r>
        <w:t xml:space="preserve">with </w:t>
      </w:r>
      <w:r w:rsidR="00EC30DB">
        <w:t xml:space="preserve">the Board Meeting Agenda, which includes </w:t>
      </w:r>
      <w:r>
        <w:t>a list of</w:t>
      </w:r>
      <w:r w:rsidRPr="00FD0067">
        <w:t xml:space="preserve"> approvals using the expedited procedure</w:t>
      </w:r>
      <w:r>
        <w:t xml:space="preserve"> from the previous month</w:t>
      </w:r>
      <w:r w:rsidR="0027552B">
        <w:t xml:space="preserve"> approximately a week prior to the IRB Committee meeting</w:t>
      </w:r>
      <w:r>
        <w:t>.</w:t>
      </w:r>
    </w:p>
    <w:p w14:paraId="7DAC612C" w14:textId="77777777" w:rsidR="0027369B" w:rsidRDefault="0027369B" w:rsidP="00ED1091">
      <w:pPr>
        <w:pStyle w:val="SOPLevel1"/>
      </w:pPr>
      <w:r>
        <w:t>REFERENCES</w:t>
      </w:r>
    </w:p>
    <w:p w14:paraId="7DAC612D" w14:textId="77777777" w:rsidR="006D21A8" w:rsidRPr="00E06BB2" w:rsidRDefault="00C52117" w:rsidP="00407191">
      <w:pPr>
        <w:pStyle w:val="SOPLevel2"/>
      </w:pPr>
      <w:r>
        <w:t>None</w:t>
      </w:r>
    </w:p>
    <w:sectPr w:rsidR="006D21A8" w:rsidRPr="00E06BB2" w:rsidSect="007F2967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A94B" w14:textId="77777777" w:rsidR="007F2967" w:rsidRDefault="007F2967" w:rsidP="0093159B">
      <w:pPr>
        <w:spacing w:after="0" w:line="240" w:lineRule="auto"/>
      </w:pPr>
      <w:r>
        <w:separator/>
      </w:r>
    </w:p>
  </w:endnote>
  <w:endnote w:type="continuationSeparator" w:id="0">
    <w:p w14:paraId="6F3089FE" w14:textId="77777777" w:rsidR="007F2967" w:rsidRDefault="007F2967" w:rsidP="0093159B">
      <w:pPr>
        <w:spacing w:after="0" w:line="240" w:lineRule="auto"/>
      </w:pPr>
      <w:r>
        <w:continuationSeparator/>
      </w:r>
    </w:p>
  </w:endnote>
  <w:endnote w:type="continuationNotice" w:id="1">
    <w:p w14:paraId="69668569" w14:textId="77777777" w:rsidR="007F2967" w:rsidRDefault="007F29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6148" w14:textId="70DC76CC" w:rsidR="00EC539B" w:rsidRPr="0027207C" w:rsidRDefault="00CF68D0" w:rsidP="0027207C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F675" w14:textId="77777777" w:rsidR="007F2967" w:rsidRDefault="007F2967" w:rsidP="0093159B">
      <w:pPr>
        <w:spacing w:after="0" w:line="240" w:lineRule="auto"/>
      </w:pPr>
      <w:r>
        <w:separator/>
      </w:r>
    </w:p>
  </w:footnote>
  <w:footnote w:type="continuationSeparator" w:id="0">
    <w:p w14:paraId="7EF404E3" w14:textId="77777777" w:rsidR="007F2967" w:rsidRDefault="007F2967" w:rsidP="0093159B">
      <w:pPr>
        <w:spacing w:after="0" w:line="240" w:lineRule="auto"/>
      </w:pPr>
      <w:r>
        <w:continuationSeparator/>
      </w:r>
    </w:p>
  </w:footnote>
  <w:footnote w:type="continuationNotice" w:id="1">
    <w:p w14:paraId="458393B2" w14:textId="77777777" w:rsidR="007F2967" w:rsidRDefault="007F29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EC539B" w:rsidRPr="0071612A" w14:paraId="7DAC6135" w14:textId="77777777" w:rsidTr="00244938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DAC6133" w14:textId="3E9B96C0" w:rsidR="00EC539B" w:rsidRPr="0071612A" w:rsidRDefault="003B3070" w:rsidP="00EC539B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</w:rPr>
            <w:drawing>
              <wp:inline distT="0" distB="0" distL="0" distR="0" wp14:anchorId="71F32262" wp14:editId="1B67EB4D">
                <wp:extent cx="1783688" cy="56327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U_Primary_Red_Black_jpg (1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546" cy="570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AC6134" w14:textId="06AB1C68" w:rsidR="00EC539B" w:rsidRPr="0071612A" w:rsidRDefault="00EC539B" w:rsidP="00EC539B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instrText xml:space="preserve"> TITLE   \* MERGEFORMAT </w:instrTex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 w:rsidR="004A47CB">
            <w:rPr>
              <w:rFonts w:ascii="Arial" w:hAnsi="Arial" w:cs="Arial"/>
              <w:b/>
              <w:bCs/>
              <w:sz w:val="28"/>
              <w:szCs w:val="28"/>
            </w:rPr>
            <w:t xml:space="preserve">SOP: Monthly </w:t>
          </w:r>
          <w:r w:rsidR="00712190">
            <w:rPr>
              <w:rFonts w:ascii="Arial" w:hAnsi="Arial" w:cs="Arial"/>
              <w:b/>
              <w:bCs/>
              <w:sz w:val="28"/>
              <w:szCs w:val="28"/>
            </w:rPr>
            <w:t xml:space="preserve">and Quarterly </w:t>
          </w:r>
          <w:r w:rsidR="004A47CB">
            <w:rPr>
              <w:rFonts w:ascii="Arial" w:hAnsi="Arial" w:cs="Arial"/>
              <w:b/>
              <w:bCs/>
              <w:sz w:val="28"/>
              <w:szCs w:val="28"/>
            </w:rPr>
            <w:t>Tasks</w: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</w:tr>
    <w:tr w:rsidR="00EC539B" w:rsidRPr="0071612A" w14:paraId="7DAC613B" w14:textId="77777777" w:rsidTr="00244938">
      <w:trPr>
        <w:cantSplit/>
        <w:trHeight w:hRule="exact" w:val="216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DAC6136" w14:textId="77777777" w:rsidR="00EC539B" w:rsidRPr="0071612A" w:rsidRDefault="00EC539B" w:rsidP="00EC539B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DAC6137" w14:textId="77777777" w:rsidR="00EC539B" w:rsidRPr="0071612A" w:rsidRDefault="00EC539B" w:rsidP="00EC539B">
          <w:pPr>
            <w:pStyle w:val="SOPTableHeader"/>
          </w:pPr>
          <w:r w:rsidRPr="0071612A">
            <w:t>Document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DAC6138" w14:textId="77777777" w:rsidR="00EC539B" w:rsidRPr="0071612A" w:rsidRDefault="00EC539B" w:rsidP="00EC539B">
          <w:pPr>
            <w:pStyle w:val="SOPTableHeader"/>
          </w:pPr>
          <w:r w:rsidRPr="0071612A">
            <w:t>Edition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DAC6139" w14:textId="77777777" w:rsidR="00EC539B" w:rsidRPr="0071612A" w:rsidRDefault="00EC539B" w:rsidP="00EC539B">
          <w:pPr>
            <w:pStyle w:val="SOPTableHeader"/>
          </w:pPr>
          <w:r w:rsidRPr="0071612A">
            <w:t>Effective Date: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DAC613A" w14:textId="77777777" w:rsidR="00EC539B" w:rsidRPr="0071612A" w:rsidRDefault="00EC539B" w:rsidP="00EC539B">
          <w:pPr>
            <w:pStyle w:val="SOPTableHeader"/>
          </w:pPr>
          <w:r w:rsidRPr="0071612A">
            <w:t>Page:</w:t>
          </w:r>
        </w:p>
      </w:tc>
    </w:tr>
    <w:tr w:rsidR="00EC539B" w:rsidRPr="0071612A" w14:paraId="7DAC6141" w14:textId="77777777" w:rsidTr="00244938">
      <w:trPr>
        <w:cantSplit/>
        <w:trHeight w:hRule="exact" w:val="508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DAC613C" w14:textId="77777777" w:rsidR="00EC539B" w:rsidRPr="0071612A" w:rsidRDefault="00EC539B" w:rsidP="00EC539B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AC613D" w14:textId="77777777" w:rsidR="00EC539B" w:rsidRPr="0071612A" w:rsidRDefault="00000000" w:rsidP="00EC539B">
          <w:pPr>
            <w:pStyle w:val="SOPTableItemBold"/>
          </w:pPr>
          <w:fldSimple w:instr=" SUBJECT   \* MERGEFORMAT ">
            <w:r w:rsidR="004A47CB">
              <w:t>HRP-142</w:t>
            </w:r>
          </w:fldSimple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AC613E" w14:textId="28EE7FB5" w:rsidR="00EC539B" w:rsidRPr="0071612A" w:rsidRDefault="00EC539B" w:rsidP="00EC539B">
          <w:pPr>
            <w:pStyle w:val="SOPTableItemBold"/>
          </w:pPr>
          <w:r w:rsidRPr="0071612A">
            <w:t>00</w:t>
          </w:r>
          <w:r w:rsidR="00D82806">
            <w:t>3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  <w:hideMark/>
        </w:tcPr>
        <w:p w14:paraId="7DAC613F" w14:textId="3427C83F" w:rsidR="00EC539B" w:rsidRPr="0071612A" w:rsidRDefault="00000000" w:rsidP="004A47CB">
          <w:pPr>
            <w:pStyle w:val="SOPTableItemBold"/>
          </w:pPr>
          <w:fldSimple w:instr=" COMMENTS   \* MERGEFORMAT ">
            <w:r w:rsidR="00620AF7">
              <w:t>18</w:t>
            </w:r>
            <w:r w:rsidR="004A47CB">
              <w:t xml:space="preserve"> Jan 20</w:t>
            </w:r>
          </w:fldSimple>
          <w:r w:rsidR="00D82806">
            <w:t>24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AC6140" w14:textId="3EAD22F2" w:rsidR="00EC539B" w:rsidRPr="0071612A" w:rsidRDefault="00EC539B" w:rsidP="00EC539B">
          <w:pPr>
            <w:pStyle w:val="SOPTableItemBold"/>
          </w:pPr>
          <w:r w:rsidRPr="0071612A">
            <w:t xml:space="preserve">Page </w:t>
          </w:r>
          <w:r w:rsidRPr="0071612A">
            <w:fldChar w:fldCharType="begin"/>
          </w:r>
          <w:r w:rsidRPr="0071612A">
            <w:instrText xml:space="preserve"> PAGE  \* Arabic  \* MERGEFORMAT </w:instrText>
          </w:r>
          <w:r w:rsidRPr="0071612A">
            <w:fldChar w:fldCharType="separate"/>
          </w:r>
          <w:r w:rsidR="004A47CB">
            <w:t>1</w:t>
          </w:r>
          <w:r w:rsidRPr="0071612A">
            <w:fldChar w:fldCharType="end"/>
          </w:r>
          <w:r w:rsidRPr="0071612A">
            <w:t xml:space="preserve"> of </w:t>
          </w:r>
          <w:fldSimple w:instr=" NUMPAGES  \* Arabic  \* MERGEFORMAT ">
            <w:r w:rsidR="004A47CB">
              <w:t>2</w:t>
            </w:r>
          </w:fldSimple>
        </w:p>
      </w:tc>
    </w:tr>
  </w:tbl>
  <w:p w14:paraId="7DAC6142" w14:textId="77777777" w:rsidR="00EC539B" w:rsidRPr="0071612A" w:rsidRDefault="00EC539B" w:rsidP="00C87894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  <w:r w:rsidRPr="0071612A">
      <w:rPr>
        <w:rFonts w:ascii="Calibri" w:eastAsia="Calibri" w:hAnsi="Calibri" w:cs="Times New Roman"/>
        <w:sz w:val="2"/>
        <w:szCs w:val="2"/>
      </w:rPr>
      <w:tab/>
    </w:r>
  </w:p>
  <w:p w14:paraId="7DAC6143" w14:textId="77777777" w:rsidR="00EC539B" w:rsidRPr="0071612A" w:rsidRDefault="00EC539B" w:rsidP="00C87894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</w:p>
  <w:p w14:paraId="7DAC6144" w14:textId="77777777" w:rsidR="00EC539B" w:rsidRPr="0071612A" w:rsidRDefault="00EC539B" w:rsidP="00C87894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</w:rPr>
    </w:pPr>
  </w:p>
  <w:p w14:paraId="7DAC6145" w14:textId="77777777" w:rsidR="00EC539B" w:rsidRPr="0071612A" w:rsidRDefault="00EC539B" w:rsidP="00C87894">
    <w:pPr>
      <w:pStyle w:val="Header"/>
      <w:rPr>
        <w:sz w:val="2"/>
      </w:rPr>
    </w:pPr>
  </w:p>
  <w:p w14:paraId="7DAC6146" w14:textId="77777777" w:rsidR="00EC539B" w:rsidRPr="00C87894" w:rsidRDefault="00EC539B" w:rsidP="00C8789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3314"/>
    <w:multiLevelType w:val="hybridMultilevel"/>
    <w:tmpl w:val="9FC270EE"/>
    <w:lvl w:ilvl="0" w:tplc="E476104A">
      <w:numFmt w:val="bullet"/>
      <w:lvlText w:val="■"/>
      <w:lvlJc w:val="left"/>
      <w:pPr>
        <w:ind w:left="22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1" w:tplc="47EEE10E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2" w:tplc="87F2B046">
      <w:numFmt w:val="bullet"/>
      <w:lvlText w:val="•"/>
      <w:lvlJc w:val="left"/>
      <w:pPr>
        <w:ind w:left="3764" w:hanging="361"/>
      </w:pPr>
      <w:rPr>
        <w:rFonts w:hint="default"/>
        <w:lang w:val="en-US" w:eastAsia="en-US" w:bidi="ar-SA"/>
      </w:rPr>
    </w:lvl>
    <w:lvl w:ilvl="3" w:tplc="E86E6B5A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ar-SA"/>
      </w:rPr>
    </w:lvl>
    <w:lvl w:ilvl="4" w:tplc="FC2A8534">
      <w:numFmt w:val="bullet"/>
      <w:lvlText w:val="•"/>
      <w:lvlJc w:val="left"/>
      <w:pPr>
        <w:ind w:left="5248" w:hanging="361"/>
      </w:pPr>
      <w:rPr>
        <w:rFonts w:hint="default"/>
        <w:lang w:val="en-US" w:eastAsia="en-US" w:bidi="ar-SA"/>
      </w:rPr>
    </w:lvl>
    <w:lvl w:ilvl="5" w:tplc="9DFC6352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 w:tplc="BE5C7200">
      <w:numFmt w:val="bullet"/>
      <w:lvlText w:val="•"/>
      <w:lvlJc w:val="left"/>
      <w:pPr>
        <w:ind w:left="6732" w:hanging="361"/>
      </w:pPr>
      <w:rPr>
        <w:rFonts w:hint="default"/>
        <w:lang w:val="en-US" w:eastAsia="en-US" w:bidi="ar-SA"/>
      </w:rPr>
    </w:lvl>
    <w:lvl w:ilvl="7" w:tplc="DAF802DC">
      <w:numFmt w:val="bullet"/>
      <w:lvlText w:val="•"/>
      <w:lvlJc w:val="left"/>
      <w:pPr>
        <w:ind w:left="7474" w:hanging="361"/>
      </w:pPr>
      <w:rPr>
        <w:rFonts w:hint="default"/>
        <w:lang w:val="en-US" w:eastAsia="en-US" w:bidi="ar-SA"/>
      </w:rPr>
    </w:lvl>
    <w:lvl w:ilvl="8" w:tplc="0AD4CD2A">
      <w:numFmt w:val="bullet"/>
      <w:lvlText w:val="•"/>
      <w:lvlJc w:val="left"/>
      <w:pPr>
        <w:ind w:left="821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B61D78"/>
    <w:multiLevelType w:val="multilevel"/>
    <w:tmpl w:val="DC702E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9E63670"/>
    <w:multiLevelType w:val="multilevel"/>
    <w:tmpl w:val="3C502F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37659508">
    <w:abstractNumId w:val="2"/>
  </w:num>
  <w:num w:numId="2" w16cid:durableId="1992633185">
    <w:abstractNumId w:val="1"/>
  </w:num>
  <w:num w:numId="3" w16cid:durableId="1757163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790858">
    <w:abstractNumId w:val="3"/>
  </w:num>
  <w:num w:numId="5" w16cid:durableId="614285892">
    <w:abstractNumId w:val="1"/>
  </w:num>
  <w:num w:numId="6" w16cid:durableId="499276121">
    <w:abstractNumId w:val="1"/>
  </w:num>
  <w:num w:numId="7" w16cid:durableId="1695644615">
    <w:abstractNumId w:val="1"/>
  </w:num>
  <w:num w:numId="8" w16cid:durableId="1769426884">
    <w:abstractNumId w:val="1"/>
  </w:num>
  <w:num w:numId="9" w16cid:durableId="107432740">
    <w:abstractNumId w:val="1"/>
  </w:num>
  <w:num w:numId="10" w16cid:durableId="1537548405">
    <w:abstractNumId w:val="1"/>
  </w:num>
  <w:num w:numId="11" w16cid:durableId="2109307608">
    <w:abstractNumId w:val="0"/>
  </w:num>
  <w:num w:numId="12" w16cid:durableId="1666545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D2A8B22-C60A-48E3-8834-8906127587E5}"/>
    <w:docVar w:name="dgnword-eventsink" w:val="620218288"/>
  </w:docVars>
  <w:rsids>
    <w:rsidRoot w:val="00E95BBF"/>
    <w:rsid w:val="00004488"/>
    <w:rsid w:val="00012FB6"/>
    <w:rsid w:val="00016E75"/>
    <w:rsid w:val="000228DD"/>
    <w:rsid w:val="000404B6"/>
    <w:rsid w:val="00046A40"/>
    <w:rsid w:val="00046BF4"/>
    <w:rsid w:val="000625FF"/>
    <w:rsid w:val="00064708"/>
    <w:rsid w:val="000847A6"/>
    <w:rsid w:val="00085C89"/>
    <w:rsid w:val="000B03D7"/>
    <w:rsid w:val="000D5B18"/>
    <w:rsid w:val="000E1AC8"/>
    <w:rsid w:val="000E3502"/>
    <w:rsid w:val="000F65E7"/>
    <w:rsid w:val="001039BA"/>
    <w:rsid w:val="00126523"/>
    <w:rsid w:val="0012685E"/>
    <w:rsid w:val="0013294A"/>
    <w:rsid w:val="001348AD"/>
    <w:rsid w:val="00156E38"/>
    <w:rsid w:val="0017181E"/>
    <w:rsid w:val="0017341F"/>
    <w:rsid w:val="00173CFA"/>
    <w:rsid w:val="00193D64"/>
    <w:rsid w:val="001A5996"/>
    <w:rsid w:val="001A5A2A"/>
    <w:rsid w:val="001B1AAC"/>
    <w:rsid w:val="001B2264"/>
    <w:rsid w:val="001C3FF9"/>
    <w:rsid w:val="001C443A"/>
    <w:rsid w:val="0020344B"/>
    <w:rsid w:val="00223FDC"/>
    <w:rsid w:val="002401F0"/>
    <w:rsid w:val="00244938"/>
    <w:rsid w:val="00270162"/>
    <w:rsid w:val="0027207C"/>
    <w:rsid w:val="0027369B"/>
    <w:rsid w:val="0027552B"/>
    <w:rsid w:val="002755DE"/>
    <w:rsid w:val="00282D03"/>
    <w:rsid w:val="00284681"/>
    <w:rsid w:val="00287387"/>
    <w:rsid w:val="002D06A0"/>
    <w:rsid w:val="002D4539"/>
    <w:rsid w:val="002E0E08"/>
    <w:rsid w:val="002E318D"/>
    <w:rsid w:val="002F3ABA"/>
    <w:rsid w:val="003105FA"/>
    <w:rsid w:val="00311148"/>
    <w:rsid w:val="00332ADF"/>
    <w:rsid w:val="00354910"/>
    <w:rsid w:val="0036374F"/>
    <w:rsid w:val="003751FF"/>
    <w:rsid w:val="00375A4E"/>
    <w:rsid w:val="00376D15"/>
    <w:rsid w:val="00382038"/>
    <w:rsid w:val="003A7F1F"/>
    <w:rsid w:val="003B3070"/>
    <w:rsid w:val="003D2111"/>
    <w:rsid w:val="003D226A"/>
    <w:rsid w:val="003E541C"/>
    <w:rsid w:val="003E696A"/>
    <w:rsid w:val="00407191"/>
    <w:rsid w:val="004210B9"/>
    <w:rsid w:val="004444F1"/>
    <w:rsid w:val="00454749"/>
    <w:rsid w:val="00465CD3"/>
    <w:rsid w:val="004909B0"/>
    <w:rsid w:val="00496BB6"/>
    <w:rsid w:val="004A22D6"/>
    <w:rsid w:val="004A47CB"/>
    <w:rsid w:val="004B1C52"/>
    <w:rsid w:val="004C046E"/>
    <w:rsid w:val="004C13EF"/>
    <w:rsid w:val="004C34F6"/>
    <w:rsid w:val="004C7856"/>
    <w:rsid w:val="004F7D0C"/>
    <w:rsid w:val="00507B5C"/>
    <w:rsid w:val="00516824"/>
    <w:rsid w:val="005308A2"/>
    <w:rsid w:val="00563DAB"/>
    <w:rsid w:val="00596BF9"/>
    <w:rsid w:val="005B5340"/>
    <w:rsid w:val="005B6E88"/>
    <w:rsid w:val="005C0C6A"/>
    <w:rsid w:val="005D6164"/>
    <w:rsid w:val="005E106C"/>
    <w:rsid w:val="006013BC"/>
    <w:rsid w:val="00620AF7"/>
    <w:rsid w:val="006273D9"/>
    <w:rsid w:val="006514B9"/>
    <w:rsid w:val="00652560"/>
    <w:rsid w:val="00653DA4"/>
    <w:rsid w:val="00656338"/>
    <w:rsid w:val="00657936"/>
    <w:rsid w:val="00661C12"/>
    <w:rsid w:val="006656DC"/>
    <w:rsid w:val="00667E43"/>
    <w:rsid w:val="006A116B"/>
    <w:rsid w:val="006A537C"/>
    <w:rsid w:val="006B16A0"/>
    <w:rsid w:val="006C23D1"/>
    <w:rsid w:val="006C2661"/>
    <w:rsid w:val="006D21A8"/>
    <w:rsid w:val="006D2E9A"/>
    <w:rsid w:val="006D48D5"/>
    <w:rsid w:val="006E109C"/>
    <w:rsid w:val="00712190"/>
    <w:rsid w:val="00726394"/>
    <w:rsid w:val="007471DF"/>
    <w:rsid w:val="00747335"/>
    <w:rsid w:val="00752F74"/>
    <w:rsid w:val="00757358"/>
    <w:rsid w:val="00774C40"/>
    <w:rsid w:val="007B1469"/>
    <w:rsid w:val="007B76FF"/>
    <w:rsid w:val="007C78AD"/>
    <w:rsid w:val="007D062D"/>
    <w:rsid w:val="007D50AA"/>
    <w:rsid w:val="007D7CE1"/>
    <w:rsid w:val="007F2967"/>
    <w:rsid w:val="007F424C"/>
    <w:rsid w:val="007F725C"/>
    <w:rsid w:val="008053FB"/>
    <w:rsid w:val="00867BF2"/>
    <w:rsid w:val="00872A77"/>
    <w:rsid w:val="00873599"/>
    <w:rsid w:val="008A1256"/>
    <w:rsid w:val="008C5C39"/>
    <w:rsid w:val="008C6AB0"/>
    <w:rsid w:val="008C792A"/>
    <w:rsid w:val="008D250E"/>
    <w:rsid w:val="008F3D61"/>
    <w:rsid w:val="008F4DB1"/>
    <w:rsid w:val="00901B9F"/>
    <w:rsid w:val="009058EB"/>
    <w:rsid w:val="00907067"/>
    <w:rsid w:val="0093159B"/>
    <w:rsid w:val="00935262"/>
    <w:rsid w:val="009479C6"/>
    <w:rsid w:val="00956356"/>
    <w:rsid w:val="00960AE2"/>
    <w:rsid w:val="00966326"/>
    <w:rsid w:val="009767E7"/>
    <w:rsid w:val="00985A50"/>
    <w:rsid w:val="00986096"/>
    <w:rsid w:val="009A0A2E"/>
    <w:rsid w:val="009A6FC5"/>
    <w:rsid w:val="009C17B2"/>
    <w:rsid w:val="009C246E"/>
    <w:rsid w:val="009C2950"/>
    <w:rsid w:val="009D3DE8"/>
    <w:rsid w:val="009F3D59"/>
    <w:rsid w:val="009F7CEF"/>
    <w:rsid w:val="00A0026C"/>
    <w:rsid w:val="00A02EDD"/>
    <w:rsid w:val="00A06A4C"/>
    <w:rsid w:val="00A06EB8"/>
    <w:rsid w:val="00A1249D"/>
    <w:rsid w:val="00A27FFE"/>
    <w:rsid w:val="00A43988"/>
    <w:rsid w:val="00A4499E"/>
    <w:rsid w:val="00A4717B"/>
    <w:rsid w:val="00A524C7"/>
    <w:rsid w:val="00A52829"/>
    <w:rsid w:val="00A538F0"/>
    <w:rsid w:val="00A548A4"/>
    <w:rsid w:val="00A7790B"/>
    <w:rsid w:val="00A82350"/>
    <w:rsid w:val="00A8403A"/>
    <w:rsid w:val="00AA1F79"/>
    <w:rsid w:val="00AA255C"/>
    <w:rsid w:val="00AC6DFD"/>
    <w:rsid w:val="00AD66B1"/>
    <w:rsid w:val="00AE73B8"/>
    <w:rsid w:val="00AF24CF"/>
    <w:rsid w:val="00B014DF"/>
    <w:rsid w:val="00B037DA"/>
    <w:rsid w:val="00B06F26"/>
    <w:rsid w:val="00B22FEC"/>
    <w:rsid w:val="00B23176"/>
    <w:rsid w:val="00B3037C"/>
    <w:rsid w:val="00B315DA"/>
    <w:rsid w:val="00B4479F"/>
    <w:rsid w:val="00B479E4"/>
    <w:rsid w:val="00B722AF"/>
    <w:rsid w:val="00B82628"/>
    <w:rsid w:val="00B96736"/>
    <w:rsid w:val="00BB0276"/>
    <w:rsid w:val="00BD62CE"/>
    <w:rsid w:val="00BD73FD"/>
    <w:rsid w:val="00BE3293"/>
    <w:rsid w:val="00BF7355"/>
    <w:rsid w:val="00BF764C"/>
    <w:rsid w:val="00C164FC"/>
    <w:rsid w:val="00C33B73"/>
    <w:rsid w:val="00C3633C"/>
    <w:rsid w:val="00C36FC5"/>
    <w:rsid w:val="00C37500"/>
    <w:rsid w:val="00C441DF"/>
    <w:rsid w:val="00C52117"/>
    <w:rsid w:val="00C66E92"/>
    <w:rsid w:val="00C76522"/>
    <w:rsid w:val="00C87894"/>
    <w:rsid w:val="00C91F84"/>
    <w:rsid w:val="00C955C2"/>
    <w:rsid w:val="00CB7837"/>
    <w:rsid w:val="00CD70CB"/>
    <w:rsid w:val="00CE702A"/>
    <w:rsid w:val="00CE72C5"/>
    <w:rsid w:val="00CF3A28"/>
    <w:rsid w:val="00CF68D0"/>
    <w:rsid w:val="00D10EF7"/>
    <w:rsid w:val="00D123B1"/>
    <w:rsid w:val="00D25A90"/>
    <w:rsid w:val="00D263F1"/>
    <w:rsid w:val="00D26842"/>
    <w:rsid w:val="00D27413"/>
    <w:rsid w:val="00D37174"/>
    <w:rsid w:val="00D4634C"/>
    <w:rsid w:val="00D514F0"/>
    <w:rsid w:val="00D565CD"/>
    <w:rsid w:val="00D57F2D"/>
    <w:rsid w:val="00D80D34"/>
    <w:rsid w:val="00D82806"/>
    <w:rsid w:val="00D83094"/>
    <w:rsid w:val="00D847AF"/>
    <w:rsid w:val="00D86D95"/>
    <w:rsid w:val="00D91D49"/>
    <w:rsid w:val="00D944D0"/>
    <w:rsid w:val="00DA20BA"/>
    <w:rsid w:val="00DB1714"/>
    <w:rsid w:val="00DC041B"/>
    <w:rsid w:val="00DD06A8"/>
    <w:rsid w:val="00DD2A9E"/>
    <w:rsid w:val="00DD4EE3"/>
    <w:rsid w:val="00DE1296"/>
    <w:rsid w:val="00DF102D"/>
    <w:rsid w:val="00DF2C9C"/>
    <w:rsid w:val="00E00D6A"/>
    <w:rsid w:val="00E06BB2"/>
    <w:rsid w:val="00E323E4"/>
    <w:rsid w:val="00E66E08"/>
    <w:rsid w:val="00E778DA"/>
    <w:rsid w:val="00E83E40"/>
    <w:rsid w:val="00E8719A"/>
    <w:rsid w:val="00E95BBF"/>
    <w:rsid w:val="00EA5B28"/>
    <w:rsid w:val="00EA6968"/>
    <w:rsid w:val="00EB2241"/>
    <w:rsid w:val="00EC30DB"/>
    <w:rsid w:val="00EC539B"/>
    <w:rsid w:val="00EC7E71"/>
    <w:rsid w:val="00ED1091"/>
    <w:rsid w:val="00EE46FA"/>
    <w:rsid w:val="00EF2026"/>
    <w:rsid w:val="00EF64B1"/>
    <w:rsid w:val="00F01E3A"/>
    <w:rsid w:val="00F020F4"/>
    <w:rsid w:val="00F036BB"/>
    <w:rsid w:val="00F0649A"/>
    <w:rsid w:val="00F26C9C"/>
    <w:rsid w:val="00F63B00"/>
    <w:rsid w:val="00F65A07"/>
    <w:rsid w:val="00F71D8F"/>
    <w:rsid w:val="00F930EE"/>
    <w:rsid w:val="00FA6A4A"/>
    <w:rsid w:val="00FC0D0F"/>
    <w:rsid w:val="00FC67FF"/>
    <w:rsid w:val="00FD4F98"/>
    <w:rsid w:val="00FE37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C6112"/>
  <w15:docId w15:val="{7629931B-4E36-4942-8A53-D4B63CE7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4909B0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4909B0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4909B0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4909B0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4909B0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4909B0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4909B0"/>
    <w:pPr>
      <w:ind w:left="720"/>
      <w:contextualSpacing/>
    </w:pPr>
  </w:style>
  <w:style w:type="paragraph" w:customStyle="1" w:styleId="SOPLevel1">
    <w:name w:val="SOP Level 1"/>
    <w:basedOn w:val="SOPBasis"/>
    <w:qFormat/>
    <w:rsid w:val="004909B0"/>
    <w:pPr>
      <w:numPr>
        <w:numId w:val="10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4909B0"/>
    <w:pPr>
      <w:numPr>
        <w:ilvl w:val="1"/>
        <w:numId w:val="10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4909B0"/>
    <w:pPr>
      <w:numPr>
        <w:ilvl w:val="2"/>
        <w:numId w:val="10"/>
      </w:numPr>
      <w:spacing w:before="120" w:after="120"/>
      <w:contextualSpacing/>
    </w:pPr>
  </w:style>
  <w:style w:type="paragraph" w:customStyle="1" w:styleId="SOPLevel4">
    <w:name w:val="SOP Level 4"/>
    <w:basedOn w:val="SOPBasis"/>
    <w:autoRedefine/>
    <w:qFormat/>
    <w:rsid w:val="00244938"/>
    <w:pPr>
      <w:numPr>
        <w:ilvl w:val="3"/>
        <w:numId w:val="10"/>
      </w:numPr>
      <w:tabs>
        <w:tab w:val="clear" w:pos="2016"/>
      </w:tabs>
      <w:spacing w:before="120" w:after="120"/>
      <w:ind w:left="2880" w:hanging="864"/>
      <w:contextualSpacing/>
    </w:pPr>
  </w:style>
  <w:style w:type="paragraph" w:customStyle="1" w:styleId="SOPLevel5">
    <w:name w:val="SOP Level 5"/>
    <w:basedOn w:val="SOPBasis"/>
    <w:autoRedefine/>
    <w:qFormat/>
    <w:rsid w:val="00244938"/>
    <w:pPr>
      <w:numPr>
        <w:ilvl w:val="4"/>
        <w:numId w:val="10"/>
      </w:numPr>
      <w:tabs>
        <w:tab w:val="clear" w:pos="3168"/>
      </w:tabs>
      <w:spacing w:before="120" w:after="120"/>
      <w:ind w:left="4032" w:hanging="1152"/>
      <w:contextualSpacing/>
    </w:pPr>
  </w:style>
  <w:style w:type="paragraph" w:customStyle="1" w:styleId="SOPLevel6">
    <w:name w:val="SOP Level 6"/>
    <w:basedOn w:val="SOPBasis"/>
    <w:qFormat/>
    <w:rsid w:val="004909B0"/>
    <w:pPr>
      <w:numPr>
        <w:ilvl w:val="5"/>
        <w:numId w:val="10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4909B0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4909B0"/>
  </w:style>
  <w:style w:type="character" w:customStyle="1" w:styleId="SOPDefinition">
    <w:name w:val="SOP Definition"/>
    <w:basedOn w:val="SOPDefault"/>
    <w:uiPriority w:val="1"/>
    <w:qFormat/>
    <w:rsid w:val="004909B0"/>
    <w:rPr>
      <w:bdr w:val="single" w:sz="4" w:space="0" w:color="auto"/>
    </w:rPr>
  </w:style>
  <w:style w:type="paragraph" w:styleId="FootnoteText">
    <w:name w:val="footnote text"/>
    <w:basedOn w:val="Normal"/>
    <w:link w:val="FootnoteTextChar"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D226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71D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rsid w:val="00D268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C041B"/>
  </w:style>
  <w:style w:type="paragraph" w:customStyle="1" w:styleId="Image">
    <w:name w:val="Image"/>
    <w:basedOn w:val="Normal"/>
    <w:next w:val="Normal"/>
    <w:qFormat/>
    <w:rsid w:val="004909B0"/>
    <w:pPr>
      <w:spacing w:after="0" w:line="240" w:lineRule="auto"/>
      <w:jc w:val="center"/>
    </w:pPr>
    <w:rPr>
      <w:color w:val="FFFFFF" w:themeColor="background1"/>
    </w:rPr>
  </w:style>
  <w:style w:type="paragraph" w:styleId="Revision">
    <w:name w:val="Revision"/>
    <w:hidden/>
    <w:uiPriority w:val="99"/>
    <w:semiHidden/>
    <w:rsid w:val="00D8280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D82806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2806"/>
    <w:rPr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D8280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806"/>
    <w:pPr>
      <w:spacing w:after="200"/>
    </w:pPr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806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1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da10565a-bcc9-4bc7-8b0c-313c9763711c" xsi:nil="true"/>
    <lcf76f155ced4ddcb4097134ff3c332f xmlns="b50212f0-8cd0-4347-9523-b2923fa07be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106C0D91A1140A2CB07EBA4606A82" ma:contentTypeVersion="17" ma:contentTypeDescription="Create a new document." ma:contentTypeScope="" ma:versionID="6bb0ff38f07dbe402a60bbe417d3e828">
  <xsd:schema xmlns:xsd="http://www.w3.org/2001/XMLSchema" xmlns:xs="http://www.w3.org/2001/XMLSchema" xmlns:p="http://schemas.microsoft.com/office/2006/metadata/properties" xmlns:ns2="da10565a-bcc9-4bc7-8b0c-313c9763711c" xmlns:ns3="b50212f0-8cd0-4347-9523-b2923fa07be6" targetNamespace="http://schemas.microsoft.com/office/2006/metadata/properties" ma:root="true" ma:fieldsID="f5ced4874d66b983384d0848ae20f1b7" ns2:_="" ns3:_="">
    <xsd:import namespace="da10565a-bcc9-4bc7-8b0c-313c9763711c"/>
    <xsd:import namespace="b50212f0-8cd0-4347-9523-b2923fa07b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0565a-bcc9-4bc7-8b0c-313c976371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45ea72-63c5-474c-bd61-160602a48d24}" ma:internalName="TaxCatchAll" ma:showField="CatchAllData" ma:web="da10565a-bcc9-4bc7-8b0c-313c97637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12f0-8cd0-4347-9523-b2923fa07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46F87-B5D4-4EE3-B110-6C36722B7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FD2FB-DCC5-4407-9905-6A14589086F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777B00D-94B8-4F95-915F-97B992E0C1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FFEED3-C7CA-4468-9D3D-2F6F5E564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Monthly Tasks</vt:lpstr>
    </vt:vector>
  </TitlesOfParts>
  <Company>Copyright © 2013 WIRB-Copernicus Group. All rights reserved.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Monthly Tasks</dc:title>
  <dc:subject>HRP-142</dc:subject>
  <dc:creator>Jeffrey A. Cooper, MD, MMM</dc:creator>
  <dc:description>XX Jan 2024</dc:description>
  <cp:lastModifiedBy>David M Comalli</cp:lastModifiedBy>
  <cp:revision>3</cp:revision>
  <dcterms:created xsi:type="dcterms:W3CDTF">2024-01-17T18:00:00Z</dcterms:created>
  <dcterms:modified xsi:type="dcterms:W3CDTF">2024-01-18T21:40:00Z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7100</vt:r8>
  </property>
  <property fmtid="{D5CDD505-2E9C-101B-9397-08002B2CF9AE}" pid="3" name="ContentTypeId">
    <vt:lpwstr>0x010100FA3106C0D91A1140A2CB07EBA4606A82</vt:lpwstr>
  </property>
</Properties>
</file>