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7077" w14:textId="77777777" w:rsidR="00A40262" w:rsidRPr="008F1FCE" w:rsidRDefault="00A40262" w:rsidP="00A40262">
      <w:pPr>
        <w:pStyle w:val="SOPLevel1"/>
        <w:numPr>
          <w:ilvl w:val="0"/>
          <w:numId w:val="2"/>
        </w:numPr>
      </w:pPr>
      <w:r w:rsidRPr="008F1FCE">
        <w:t>PURPOSE</w:t>
      </w:r>
    </w:p>
    <w:p w14:paraId="75266E94" w14:textId="77777777" w:rsidR="00A40262" w:rsidRPr="00050591" w:rsidRDefault="00A40262" w:rsidP="00A40262">
      <w:pPr>
        <w:pStyle w:val="SOPLevel2"/>
        <w:numPr>
          <w:ilvl w:val="1"/>
          <w:numId w:val="2"/>
        </w:numPr>
      </w:pPr>
      <w:r w:rsidRPr="00050591">
        <w:t xml:space="preserve">This </w:t>
      </w:r>
      <w:r>
        <w:t>policy</w:t>
      </w:r>
      <w:r w:rsidRPr="00050591">
        <w:t xml:space="preserve"> describes the obligations of investigators conducting &lt;Human Research&gt; overseen by </w:t>
      </w:r>
      <w:r>
        <w:t>this [Organization]</w:t>
      </w:r>
      <w:r w:rsidRPr="00050591">
        <w:t>.</w:t>
      </w:r>
    </w:p>
    <w:p w14:paraId="5E6D0C97" w14:textId="77777777" w:rsidR="00A40262" w:rsidRPr="008F1FCE" w:rsidRDefault="00A40262" w:rsidP="00A40262">
      <w:pPr>
        <w:pStyle w:val="SOPLevel1"/>
        <w:numPr>
          <w:ilvl w:val="0"/>
          <w:numId w:val="2"/>
        </w:numPr>
      </w:pPr>
      <w:r>
        <w:t>POLICY</w:t>
      </w:r>
    </w:p>
    <w:p w14:paraId="1888DB31" w14:textId="77777777" w:rsidR="00110427" w:rsidRDefault="00110427" w:rsidP="00110427">
      <w:pPr>
        <w:pStyle w:val="SOPLevel2"/>
      </w:pPr>
      <w:r>
        <w:t>Do not commence research until you have the IRB approval letter and obtained all other required approvals, such as radiation safety approval, biosafety approval, and approvals of departments or divisions that require approval of the use of their resources.</w:t>
      </w:r>
    </w:p>
    <w:p w14:paraId="554DB493" w14:textId="77777777" w:rsidR="00110427" w:rsidRDefault="00110427">
      <w:pPr>
        <w:pStyle w:val="SOPLevel3"/>
      </w:pPr>
      <w:r>
        <w:t>If there are any questions about whether you are conducting research involving human subjects, contact the IRB before commencing the study.</w:t>
      </w:r>
    </w:p>
    <w:p w14:paraId="21155A13" w14:textId="77777777" w:rsidR="00110427" w:rsidRDefault="00110427" w:rsidP="00842B7C">
      <w:pPr>
        <w:pStyle w:val="SOPLevel2"/>
      </w:pPr>
      <w:r>
        <w:t>Comply with all requirements and determinations of the IRB.</w:t>
      </w:r>
    </w:p>
    <w:p w14:paraId="4B2D493E" w14:textId="77777777" w:rsidR="00110427" w:rsidRDefault="00110427" w:rsidP="00842B7C">
      <w:pPr>
        <w:pStyle w:val="SOPLevel2"/>
      </w:pPr>
      <w:r>
        <w:t>Ensure that there are adequate resources to carry out the research safely. This includes, but is not limited to, sufficient investigator time, appropriately qualified research team members, equipment, and space.</w:t>
      </w:r>
    </w:p>
    <w:p w14:paraId="235FAE29" w14:textId="77777777" w:rsidR="00110427" w:rsidRDefault="00110427" w:rsidP="00842B7C">
      <w:pPr>
        <w:pStyle w:val="SOPLevel2"/>
      </w:pPr>
      <w:r>
        <w:t>Ensure that research staff are qualified (e.g., including but not limited to appropriate training, education, expertise, credentials, protocol requirements and, when relevant, privileges) to perform procedures and duties assigned to them during the study.</w:t>
      </w:r>
    </w:p>
    <w:p w14:paraId="28A91E2F" w14:textId="59ADC387" w:rsidR="00BF1E17" w:rsidRDefault="00BF1E17" w:rsidP="00842B7C">
      <w:pPr>
        <w:pStyle w:val="SOPLevel3"/>
      </w:pPr>
      <w:r w:rsidRPr="00050591">
        <w:t xml:space="preserve">Investigators and research staff are required to complete initial training and continuing training at least every </w:t>
      </w:r>
      <w:r w:rsidR="00F63780">
        <w:t>three</w:t>
      </w:r>
      <w:r w:rsidRPr="00050591">
        <w:t xml:space="preserve"> years</w:t>
      </w:r>
      <w:r>
        <w:t>.</w:t>
      </w:r>
    </w:p>
    <w:p w14:paraId="7AF7A8E4" w14:textId="77777777" w:rsidR="00FE25D8" w:rsidRDefault="00FE25D8" w:rsidP="00ED5138">
      <w:pPr>
        <w:pStyle w:val="SOPLevel2"/>
        <w:numPr>
          <w:ilvl w:val="1"/>
          <w:numId w:val="2"/>
        </w:numPr>
      </w:pPr>
      <w:r>
        <w:t>When submitting a new study to the IRB for initial review, ensure that the principal investigator obtains acknowledgment from his/her Department Head or Chair for the research to take place. This acknowledgment will be obtained by following the requirements of the [Organization’s] Human Research Protection Program.</w:t>
      </w:r>
    </w:p>
    <w:p w14:paraId="0A173F66" w14:textId="77777777" w:rsidR="00FE25D8" w:rsidRDefault="00FE25D8" w:rsidP="000578E3">
      <w:pPr>
        <w:pStyle w:val="SOPLevel3"/>
        <w:numPr>
          <w:ilvl w:val="2"/>
          <w:numId w:val="2"/>
        </w:numPr>
      </w:pPr>
      <w:r>
        <w:t>If the principal investigator is serving as Department Head or Chair, then the acknowledgment must come from the investigator’s acting Dean.</w:t>
      </w:r>
    </w:p>
    <w:p w14:paraId="38E7D63D" w14:textId="77777777" w:rsidR="00FE25D8" w:rsidRPr="00050591" w:rsidRDefault="00FE25D8" w:rsidP="000578E3">
      <w:pPr>
        <w:pStyle w:val="SOPLevel3"/>
        <w:numPr>
          <w:ilvl w:val="2"/>
          <w:numId w:val="2"/>
        </w:numPr>
      </w:pPr>
      <w:r>
        <w:t>If the principal investigator is staff of a program</w:t>
      </w:r>
      <w:r w:rsidR="001A0CC7">
        <w:t xml:space="preserve"> or institution</w:t>
      </w:r>
      <w:r>
        <w:t xml:space="preserve"> without a Department Head or Chair, then the acknowledgment</w:t>
      </w:r>
      <w:r w:rsidR="001A0CC7">
        <w:t xml:space="preserve"> must come from the investigator’s acting Dean. If there is no acting Dean, then the acknowledgment must come from the investigator’s supervisor.</w:t>
      </w:r>
      <w:r>
        <w:t xml:space="preserve">  </w:t>
      </w:r>
    </w:p>
    <w:p w14:paraId="3112C61E" w14:textId="77777777" w:rsidR="00110427" w:rsidRDefault="00110427" w:rsidP="00842B7C">
      <w:pPr>
        <w:pStyle w:val="SOPLevel2"/>
      </w:pPr>
      <w:r>
        <w:t>Personally conduct or supervise the research.</w:t>
      </w:r>
    </w:p>
    <w:p w14:paraId="38472C37" w14:textId="77777777" w:rsidR="00110427" w:rsidRDefault="00110427" w:rsidP="00842B7C">
      <w:pPr>
        <w:pStyle w:val="SOPLevel2"/>
      </w:pPr>
      <w:r>
        <w:t>Conduct the research in accordance with the relevant current protocol approved by the IRB.</w:t>
      </w:r>
    </w:p>
    <w:p w14:paraId="1D78001E" w14:textId="77777777" w:rsidR="00110427" w:rsidRDefault="00110427" w:rsidP="00842B7C">
      <w:pPr>
        <w:pStyle w:val="SOPLevel2"/>
      </w:pPr>
      <w:r w:rsidRPr="00792C98">
        <w:t>Prot</w:t>
      </w:r>
      <w:r>
        <w:t>ect the rights, safety, and welfare of subjects involved in the research.</w:t>
      </w:r>
    </w:p>
    <w:p w14:paraId="1FA932FA" w14:textId="42DEEE48" w:rsidR="00110427" w:rsidRDefault="00110427" w:rsidP="00842B7C">
      <w:pPr>
        <w:pStyle w:val="SOPLevel2"/>
      </w:pPr>
      <w:r>
        <w:t xml:space="preserve">Submit proposed </w:t>
      </w:r>
      <w:r w:rsidR="00C728DB">
        <w:t>amendments</w:t>
      </w:r>
      <w:r>
        <w:t xml:space="preserve"> to the IRB prior to their implementation.</w:t>
      </w:r>
    </w:p>
    <w:p w14:paraId="39155D83" w14:textId="50A20B96" w:rsidR="00110427" w:rsidRDefault="00110427" w:rsidP="00842B7C">
      <w:pPr>
        <w:pStyle w:val="SOPLevel3"/>
      </w:pPr>
      <w:r>
        <w:t xml:space="preserve">Do not make </w:t>
      </w:r>
      <w:r w:rsidR="00C728DB">
        <w:t>amendments</w:t>
      </w:r>
      <w:r>
        <w:t xml:space="preserve"> to the research without prior IRB review and approval unless necessary to eliminate apparent immediate hazards to subjects.</w:t>
      </w:r>
    </w:p>
    <w:p w14:paraId="03B14961" w14:textId="7C155E9C" w:rsidR="00761C8A" w:rsidRDefault="00761C8A" w:rsidP="00842B7C">
      <w:pPr>
        <w:pStyle w:val="SOPLevel3"/>
      </w:pPr>
      <w:r>
        <w:t xml:space="preserve">A change </w:t>
      </w:r>
      <w:r w:rsidR="007567A9">
        <w:t>in</w:t>
      </w:r>
      <w:r>
        <w:t xml:space="preserve"> funding status or funding organization is considered a</w:t>
      </w:r>
      <w:r w:rsidR="00C728DB">
        <w:t>n</w:t>
      </w:r>
      <w:r>
        <w:t xml:space="preserve"> </w:t>
      </w:r>
      <w:r w:rsidR="00C728DB">
        <w:t>amendment</w:t>
      </w:r>
      <w:r>
        <w:t xml:space="preserve"> and requires IRB approval.</w:t>
      </w:r>
    </w:p>
    <w:p w14:paraId="4358B919" w14:textId="77777777" w:rsidR="00110427" w:rsidRDefault="00110427" w:rsidP="00842B7C">
      <w:pPr>
        <w:pStyle w:val="SOPLevel2"/>
      </w:pPr>
      <w:r>
        <w:t>Submit continuing reviews when requested by the IRB.</w:t>
      </w:r>
    </w:p>
    <w:p w14:paraId="3DC1CA06" w14:textId="77777777" w:rsidR="00110427" w:rsidRDefault="00110427" w:rsidP="00842B7C">
      <w:pPr>
        <w:pStyle w:val="SOPLevel2"/>
      </w:pPr>
      <w:r>
        <w:t>Submit a closure form to close research (end the IRB’s oversight) when:</w:t>
      </w:r>
    </w:p>
    <w:p w14:paraId="4E702F21" w14:textId="77777777" w:rsidR="00110427" w:rsidRDefault="00110427" w:rsidP="00842B7C">
      <w:pPr>
        <w:pStyle w:val="SOPLevel3"/>
      </w:pPr>
      <w:r>
        <w:t>The protocol is permanently closed to enrollment</w:t>
      </w:r>
    </w:p>
    <w:p w14:paraId="40CCF4DB" w14:textId="77777777" w:rsidR="00110427" w:rsidRDefault="00110427" w:rsidP="00842B7C">
      <w:pPr>
        <w:pStyle w:val="SOPLevel3"/>
      </w:pPr>
      <w:r>
        <w:t>All subjects have completed all protocol related interventions and interactions</w:t>
      </w:r>
    </w:p>
    <w:p w14:paraId="11DA56AB" w14:textId="77777777" w:rsidR="00110427" w:rsidRDefault="00110427" w:rsidP="00842B7C">
      <w:pPr>
        <w:pStyle w:val="SOPLevel3"/>
      </w:pPr>
      <w:r>
        <w:t>For research subject to federal oversight other than FDA:</w:t>
      </w:r>
    </w:p>
    <w:p w14:paraId="003BA130" w14:textId="77777777" w:rsidR="00110427" w:rsidRDefault="00110427" w:rsidP="00842B7C">
      <w:pPr>
        <w:pStyle w:val="SOPLevel4"/>
      </w:pPr>
      <w:r>
        <w:t>No additional identifiable private information about the subjects is being obtained</w:t>
      </w:r>
    </w:p>
    <w:p w14:paraId="0AA3515C" w14:textId="77777777" w:rsidR="00110427" w:rsidRDefault="00110427" w:rsidP="00842B7C">
      <w:pPr>
        <w:pStyle w:val="SOPLevel4"/>
      </w:pPr>
      <w:r>
        <w:t>Your analysis of private identifiable information is completed</w:t>
      </w:r>
    </w:p>
    <w:p w14:paraId="3674DC43" w14:textId="77777777" w:rsidR="00110427" w:rsidRDefault="00110427" w:rsidP="00842B7C">
      <w:pPr>
        <w:pStyle w:val="SOPLevel2"/>
      </w:pPr>
      <w:r>
        <w:t>If research approval expires, stop all research activities and immediately contact the IRB.</w:t>
      </w:r>
    </w:p>
    <w:p w14:paraId="3C32D424" w14:textId="77777777" w:rsidR="00A52CC1" w:rsidRPr="00050591" w:rsidRDefault="003F796B" w:rsidP="00A52CC1">
      <w:pPr>
        <w:pStyle w:val="SOPLevel4"/>
        <w:numPr>
          <w:ilvl w:val="3"/>
          <w:numId w:val="2"/>
        </w:numPr>
      </w:pPr>
      <w:r w:rsidRPr="003F796B">
        <w:lastRenderedPageBreak/>
        <w:t>If the IRB approves a research protocol with conditions, and the protocol expires before the conditions are met and verified by the IRB, you are to discontinue all research activities until approval is obtained.</w:t>
      </w:r>
    </w:p>
    <w:p w14:paraId="05014385" w14:textId="77777777" w:rsidR="00110427" w:rsidRDefault="00110427" w:rsidP="00842B7C">
      <w:pPr>
        <w:pStyle w:val="SOPLevel2"/>
      </w:pPr>
      <w:r>
        <w:t>Promptly report to the IRB the information items listed in “POLICY: Prompt Reporting Requirements (HRP-</w:t>
      </w:r>
      <w:r w:rsidR="00063C9A">
        <w:t>071</w:t>
      </w:r>
      <w:r>
        <w:t>).”</w:t>
      </w:r>
    </w:p>
    <w:p w14:paraId="1C880203" w14:textId="77777777" w:rsidR="00110427" w:rsidRDefault="00110427" w:rsidP="00842B7C">
      <w:pPr>
        <w:pStyle w:val="SOPLevel2"/>
      </w:pPr>
      <w:r>
        <w:t>Do not accept or provide payments to professionals in exchange for referrals of potential subjects (“finder’s fees.”)</w:t>
      </w:r>
    </w:p>
    <w:p w14:paraId="28C1E583" w14:textId="77777777" w:rsidR="00110427" w:rsidRDefault="00110427" w:rsidP="00842B7C">
      <w:pPr>
        <w:pStyle w:val="SOPLevel2"/>
      </w:pPr>
      <w:r>
        <w:t>Do not accept payments designed to accelerate recruitment that were tied to the rate or timing of enrollment (“bonus payments”) without prior IRB approval.</w:t>
      </w:r>
    </w:p>
    <w:p w14:paraId="318EA3D0" w14:textId="77777777" w:rsidR="00DB5369" w:rsidRDefault="00110427" w:rsidP="00842B7C">
      <w:pPr>
        <w:pStyle w:val="SOPLevel2"/>
        <w:numPr>
          <w:ilvl w:val="0"/>
          <w:numId w:val="0"/>
        </w:numPr>
        <w:ind w:left="1152"/>
      </w:pPr>
      <w:r>
        <w:t xml:space="preserve">For studies regulated by a federal department or agency, follow </w:t>
      </w:r>
      <w:r w:rsidR="00063C9A">
        <w:t>any</w:t>
      </w:r>
      <w:r>
        <w:t xml:space="preserve"> additional o</w:t>
      </w:r>
      <w:r w:rsidR="00063C9A">
        <w:t>bligations, as applicable</w:t>
      </w:r>
      <w:r w:rsidR="00842B7C">
        <w:t>:</w:t>
      </w:r>
    </w:p>
    <w:p w14:paraId="482F3881" w14:textId="77777777" w:rsidR="000B2D1D" w:rsidRPr="00050591" w:rsidRDefault="000B2D1D" w:rsidP="000B2D1D">
      <w:pPr>
        <w:pStyle w:val="SOPLevel3"/>
        <w:numPr>
          <w:ilvl w:val="2"/>
          <w:numId w:val="2"/>
        </w:numPr>
      </w:pPr>
      <w:r w:rsidRPr="00050591">
        <w:t>“INVESTIGATOR GUIDANCE: Additional DOD Obligations (HRP-810)”</w:t>
      </w:r>
    </w:p>
    <w:p w14:paraId="569793D0" w14:textId="77777777" w:rsidR="000B2D1D" w:rsidRPr="00050591" w:rsidRDefault="000B2D1D" w:rsidP="000B2D1D">
      <w:pPr>
        <w:pStyle w:val="SOPLevel3"/>
        <w:numPr>
          <w:ilvl w:val="2"/>
          <w:numId w:val="2"/>
        </w:numPr>
      </w:pPr>
      <w:r w:rsidRPr="00050591">
        <w:t>“INVESTIGATOR GUIDANCE: Additional DOE Obligations (HRP-811)”</w:t>
      </w:r>
    </w:p>
    <w:p w14:paraId="100E826F" w14:textId="77777777" w:rsidR="000B2D1D" w:rsidRPr="00050591" w:rsidRDefault="000B2D1D" w:rsidP="000B2D1D">
      <w:pPr>
        <w:pStyle w:val="SOPLevel3"/>
        <w:numPr>
          <w:ilvl w:val="2"/>
          <w:numId w:val="2"/>
        </w:numPr>
      </w:pPr>
      <w:r w:rsidRPr="00050591">
        <w:t>“INVESTIGATOR GUIDANCE: Additional DOJ Obligations (HRP-812)”</w:t>
      </w:r>
    </w:p>
    <w:p w14:paraId="17AE9712" w14:textId="77777777" w:rsidR="000B2D1D" w:rsidRPr="00050591" w:rsidRDefault="000B2D1D" w:rsidP="000B2D1D">
      <w:pPr>
        <w:pStyle w:val="SOPLevel3"/>
        <w:numPr>
          <w:ilvl w:val="2"/>
          <w:numId w:val="2"/>
        </w:numPr>
      </w:pPr>
      <w:r w:rsidRPr="00050591">
        <w:t>“INVESTIGATOR GUIDANCE: Additional EPA Obligations (HRP-813)”</w:t>
      </w:r>
    </w:p>
    <w:p w14:paraId="1FE6509A" w14:textId="77777777" w:rsidR="000B2D1D" w:rsidRPr="00050591" w:rsidRDefault="000B2D1D" w:rsidP="000B2D1D">
      <w:pPr>
        <w:pStyle w:val="SOPLevel3"/>
        <w:numPr>
          <w:ilvl w:val="2"/>
          <w:numId w:val="2"/>
        </w:numPr>
      </w:pPr>
      <w:r w:rsidRPr="00050591">
        <w:t>“INVESTIGATOR GUIDANCE: Additional ED Obligations (HRP-814)”</w:t>
      </w:r>
    </w:p>
    <w:p w14:paraId="61AEED39" w14:textId="77777777" w:rsidR="000B2D1D" w:rsidRDefault="000B2D1D" w:rsidP="000B2D1D">
      <w:pPr>
        <w:pStyle w:val="SOPLevel3"/>
        <w:numPr>
          <w:ilvl w:val="2"/>
          <w:numId w:val="2"/>
        </w:numPr>
      </w:pPr>
      <w:r w:rsidRPr="00050591">
        <w:t>“INVESTIGATOR GUIDANCE: Additional FDA Obligations (HRP-815)”</w:t>
      </w:r>
    </w:p>
    <w:p w14:paraId="0ECF9647" w14:textId="77777777" w:rsidR="00842B7C" w:rsidRDefault="00842B7C" w:rsidP="00842B7C">
      <w:pPr>
        <w:pStyle w:val="SOPLevel2"/>
      </w:pPr>
      <w:r>
        <w:t>If the Principal Investigator is leaving the [Organization] and the research is still open:</w:t>
      </w:r>
    </w:p>
    <w:p w14:paraId="4CC4CADA" w14:textId="77777777" w:rsidR="00842B7C" w:rsidRPr="00050591" w:rsidRDefault="00842B7C" w:rsidP="00842B7C">
      <w:pPr>
        <w:pStyle w:val="SOPLevel3"/>
      </w:pPr>
      <w:r>
        <w:t xml:space="preserve">Submit a closure form to </w:t>
      </w:r>
      <w:r w:rsidRPr="00761C8A">
        <w:t>close the research (end the IRB’s oversight), transfer IRB oversight to another IRB</w:t>
      </w:r>
      <w:r w:rsidRPr="00842B7C">
        <w:t xml:space="preserve">, or </w:t>
      </w:r>
      <w:r w:rsidRPr="00761C8A">
        <w:t>transfer</w:t>
      </w:r>
      <w:r>
        <w:t xml:space="preserve"> to a different Principal Investigator in the </w:t>
      </w:r>
      <w:r w:rsidRPr="00DB5369">
        <w:t xml:space="preserve">[Organization] </w:t>
      </w:r>
      <w:r>
        <w:t>who is capable and qualified to conduct the research.</w:t>
      </w:r>
    </w:p>
    <w:p w14:paraId="34A6FBB7" w14:textId="77777777" w:rsidR="000B2D1D" w:rsidRPr="00050591" w:rsidRDefault="000B2D1D" w:rsidP="000B2D1D">
      <w:pPr>
        <w:pStyle w:val="SOPLevel2"/>
        <w:numPr>
          <w:ilvl w:val="1"/>
          <w:numId w:val="2"/>
        </w:numPr>
      </w:pPr>
      <w:r w:rsidRPr="00050591">
        <w:t>For studies where ICH-GCP compliance is required, follow additional the obligations in “INVESTIGATOR GUIDANCE: Additional ICH-GCP Obligations (HRP-816).”</w:t>
      </w:r>
    </w:p>
    <w:p w14:paraId="05137240" w14:textId="77777777" w:rsidR="003D4CB6" w:rsidRDefault="003D4CB6" w:rsidP="003D4CB6">
      <w:pPr>
        <w:pStyle w:val="SOPLevel2"/>
        <w:numPr>
          <w:ilvl w:val="1"/>
          <w:numId w:val="2"/>
        </w:numPr>
      </w:pPr>
      <w:r>
        <w:t>Unless the IRB affirmatively approved a protocol to include the following populations, such subjects may not be enrolled:</w:t>
      </w:r>
    </w:p>
    <w:p w14:paraId="5612C1C3" w14:textId="77777777" w:rsidR="003D4CB6" w:rsidRDefault="003D4CB6" w:rsidP="003D4CB6">
      <w:pPr>
        <w:pStyle w:val="SOPLevel3"/>
        <w:numPr>
          <w:ilvl w:val="2"/>
          <w:numId w:val="2"/>
        </w:numPr>
      </w:pPr>
      <w:r>
        <w:t>Adults unable to consent</w:t>
      </w:r>
    </w:p>
    <w:p w14:paraId="28A03EBE" w14:textId="77777777" w:rsidR="003D4CB6" w:rsidRDefault="003D4CB6" w:rsidP="003D4CB6">
      <w:pPr>
        <w:pStyle w:val="SOPLevel3"/>
        <w:numPr>
          <w:ilvl w:val="2"/>
          <w:numId w:val="2"/>
        </w:numPr>
      </w:pPr>
      <w:r>
        <w:t>Children</w:t>
      </w:r>
    </w:p>
    <w:p w14:paraId="2693BDE4" w14:textId="77777777" w:rsidR="003D4CB6" w:rsidRDefault="003D4CB6" w:rsidP="003D4CB6">
      <w:pPr>
        <w:pStyle w:val="SOPLevel3"/>
        <w:numPr>
          <w:ilvl w:val="2"/>
          <w:numId w:val="2"/>
        </w:numPr>
      </w:pPr>
      <w:r>
        <w:t>Neonates of uncertain viability</w:t>
      </w:r>
    </w:p>
    <w:p w14:paraId="0CE89685" w14:textId="77777777" w:rsidR="003D4CB6" w:rsidRDefault="003D4CB6" w:rsidP="003D4CB6">
      <w:pPr>
        <w:pStyle w:val="SOPLevel3"/>
        <w:numPr>
          <w:ilvl w:val="2"/>
          <w:numId w:val="2"/>
        </w:numPr>
      </w:pPr>
      <w:r>
        <w:t>Nonviable neonates</w:t>
      </w:r>
    </w:p>
    <w:p w14:paraId="51E312C1" w14:textId="77777777" w:rsidR="003D4CB6" w:rsidRDefault="003D4CB6" w:rsidP="003D4CB6">
      <w:pPr>
        <w:pStyle w:val="SOPLevel3"/>
        <w:numPr>
          <w:ilvl w:val="2"/>
          <w:numId w:val="2"/>
        </w:numPr>
      </w:pPr>
      <w:r>
        <w:t>Pregnant women</w:t>
      </w:r>
    </w:p>
    <w:p w14:paraId="0F5356ED" w14:textId="77777777" w:rsidR="003D4CB6" w:rsidRDefault="003D4CB6" w:rsidP="003D4CB6">
      <w:pPr>
        <w:pStyle w:val="SOPLevel3"/>
        <w:numPr>
          <w:ilvl w:val="2"/>
          <w:numId w:val="2"/>
        </w:numPr>
      </w:pPr>
      <w:r>
        <w:t>Prisoners</w:t>
      </w:r>
    </w:p>
    <w:p w14:paraId="0B3A694A" w14:textId="77777777" w:rsidR="003D4CB6" w:rsidRDefault="003D4CB6" w:rsidP="003D4CB6">
      <w:pPr>
        <w:pStyle w:val="SOPLevel3"/>
        <w:numPr>
          <w:ilvl w:val="2"/>
          <w:numId w:val="2"/>
        </w:numPr>
      </w:pPr>
      <w:r>
        <w:t>Individuals unable to speak English</w:t>
      </w:r>
    </w:p>
    <w:p w14:paraId="5AE5EF48" w14:textId="0C41BEE8" w:rsidR="00A40262" w:rsidRDefault="00A40262" w:rsidP="00BF1E17">
      <w:pPr>
        <w:pStyle w:val="SOPLevel2"/>
        <w:numPr>
          <w:ilvl w:val="1"/>
          <w:numId w:val="2"/>
        </w:numPr>
      </w:pPr>
      <w:r w:rsidRPr="008F1FCE">
        <w:t xml:space="preserve">When </w:t>
      </w:r>
      <w:r w:rsidR="008F2421" w:rsidRPr="00050591">
        <w:t xml:space="preserve">consent, permission, or assent are </w:t>
      </w:r>
      <w:r w:rsidRPr="008F1FCE">
        <w:t xml:space="preserve">required by the IRB ensure that </w:t>
      </w:r>
      <w:r w:rsidR="008F2421" w:rsidRPr="00050591">
        <w:t>they</w:t>
      </w:r>
      <w:r w:rsidRPr="008F1FCE">
        <w:t xml:space="preserve"> are obtained and documented in accordance with the relevant current protocol as approved by the IRB.</w:t>
      </w:r>
      <w:r w:rsidR="000B2D1D" w:rsidRPr="00050591">
        <w:t xml:space="preserve"> </w:t>
      </w:r>
    </w:p>
    <w:p w14:paraId="5145810E" w14:textId="13D6A027" w:rsidR="004E33FD" w:rsidRDefault="00B85669" w:rsidP="00B46AC0">
      <w:pPr>
        <w:pStyle w:val="SOPLevel3"/>
      </w:pPr>
      <w:r>
        <w:t xml:space="preserve">Ensure that the individual(s) obtaining consent are </w:t>
      </w:r>
      <w:r w:rsidR="005D481C">
        <w:t>knowledgeable on the areas for which they are discussing with the subject</w:t>
      </w:r>
      <w:r w:rsidR="00EA09F1">
        <w:t>, including—but not limited to—</w:t>
      </w:r>
      <w:r w:rsidR="00B23B3F">
        <w:t xml:space="preserve">the extent to which confidentiality will be maintained, </w:t>
      </w:r>
      <w:r w:rsidR="00701B8B">
        <w:t xml:space="preserve">possible study </w:t>
      </w:r>
      <w:r w:rsidR="00B23B3F">
        <w:t>risks</w:t>
      </w:r>
      <w:r w:rsidR="00701B8B">
        <w:t xml:space="preserve"> and</w:t>
      </w:r>
      <w:r w:rsidR="00B23B3F">
        <w:t xml:space="preserve"> benefits, and alternatives to participation</w:t>
      </w:r>
      <w:r w:rsidR="00701B8B">
        <w:t>.</w:t>
      </w:r>
    </w:p>
    <w:p w14:paraId="5FE85135" w14:textId="6D7F2E49" w:rsidR="0009487A" w:rsidRDefault="00CA4AF1" w:rsidP="00B46AC0">
      <w:pPr>
        <w:pStyle w:val="SOPLevel3"/>
      </w:pPr>
      <w:r>
        <w:t xml:space="preserve">If the researcher contracts with a firm to obtain consent, this must be disclosed in the IRB protocol </w:t>
      </w:r>
      <w:r w:rsidR="00AD333C">
        <w:t>and be prospectively approved by the IRB. Additionally, the firm must have its own IRB</w:t>
      </w:r>
      <w:r w:rsidR="00B73FBD">
        <w:t>.</w:t>
      </w:r>
    </w:p>
    <w:p w14:paraId="42198E39" w14:textId="77777777" w:rsidR="00DA0019" w:rsidRPr="00050591" w:rsidRDefault="00DA0019" w:rsidP="00DA0019">
      <w:pPr>
        <w:pStyle w:val="SOPLevel2"/>
        <w:numPr>
          <w:ilvl w:val="1"/>
          <w:numId w:val="2"/>
        </w:numPr>
      </w:pPr>
      <w:r w:rsidRPr="00050591">
        <w:t>Follow the [Organization’s] requirements to disclose financial interests.</w:t>
      </w:r>
    </w:p>
    <w:p w14:paraId="6971FE37" w14:textId="77777777" w:rsidR="00CA57E4" w:rsidRPr="00050591" w:rsidRDefault="00CA57E4" w:rsidP="00CA57E4">
      <w:pPr>
        <w:pStyle w:val="SOPLevel2"/>
        <w:numPr>
          <w:ilvl w:val="1"/>
          <w:numId w:val="2"/>
        </w:numPr>
      </w:pPr>
      <w:r w:rsidRPr="00050591">
        <w:t xml:space="preserve">Retain research records </w:t>
      </w:r>
      <w:r>
        <w:t xml:space="preserve">(including signed consent documents) </w:t>
      </w:r>
      <w:r w:rsidRPr="00050591">
        <w:t>for the greater of:</w:t>
      </w:r>
    </w:p>
    <w:p w14:paraId="55327831" w14:textId="77777777" w:rsidR="00CA57E4" w:rsidRPr="00050591" w:rsidRDefault="00CA57E4" w:rsidP="00CA57E4">
      <w:pPr>
        <w:pStyle w:val="SOPLevel3"/>
        <w:numPr>
          <w:ilvl w:val="2"/>
          <w:numId w:val="2"/>
        </w:numPr>
      </w:pPr>
      <w:r>
        <w:t>Three</w:t>
      </w:r>
      <w:r w:rsidRPr="00050591">
        <w:t xml:space="preserve"> years after completion of the research</w:t>
      </w:r>
    </w:p>
    <w:p w14:paraId="0C39E571" w14:textId="77777777" w:rsidR="00CA57E4" w:rsidRPr="00050591" w:rsidRDefault="00CA57E4" w:rsidP="00CA57E4">
      <w:pPr>
        <w:pStyle w:val="SOPLevel3"/>
        <w:numPr>
          <w:ilvl w:val="2"/>
          <w:numId w:val="2"/>
        </w:numPr>
      </w:pPr>
      <w:r w:rsidRPr="00050591">
        <w:t xml:space="preserve">For drug studies conducted under an IND, two years following the date a marketing application is approved for the drug for the indication for which it is being investigated; or, if no application is to be filed or if the application is not approved </w:t>
      </w:r>
      <w:r w:rsidRPr="00050591">
        <w:lastRenderedPageBreak/>
        <w:t>for such indication, until two years after the investigation is discontinued and FDA is notified.</w:t>
      </w:r>
    </w:p>
    <w:p w14:paraId="2423DA46" w14:textId="77777777" w:rsidR="00CA57E4" w:rsidRPr="00050591" w:rsidRDefault="00CA57E4" w:rsidP="00CA57E4">
      <w:pPr>
        <w:pStyle w:val="SOPLevel3"/>
        <w:numPr>
          <w:ilvl w:val="2"/>
          <w:numId w:val="2"/>
        </w:numPr>
      </w:pPr>
      <w:r w:rsidRPr="00050591">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0E796814" w14:textId="77777777" w:rsidR="00CA57E4" w:rsidRPr="00050591" w:rsidRDefault="00CA57E4" w:rsidP="00CA57E4">
      <w:pPr>
        <w:pStyle w:val="SOPLevel3"/>
        <w:numPr>
          <w:ilvl w:val="2"/>
          <w:numId w:val="2"/>
        </w:numPr>
      </w:pPr>
      <w:r w:rsidRPr="00050591">
        <w:t>The retention period required by the sponsor</w:t>
      </w:r>
    </w:p>
    <w:p w14:paraId="629A8707" w14:textId="77777777" w:rsidR="00CA57E4" w:rsidRDefault="00CA57E4" w:rsidP="00CA57E4">
      <w:pPr>
        <w:pStyle w:val="SOPLevel3"/>
        <w:numPr>
          <w:ilvl w:val="2"/>
          <w:numId w:val="2"/>
        </w:numPr>
      </w:pPr>
      <w:r w:rsidRPr="00050591">
        <w:t>The retention period required by local, state, or international law.</w:t>
      </w:r>
    </w:p>
    <w:p w14:paraId="5D3B077C" w14:textId="77777777" w:rsidR="00CA57E4" w:rsidRPr="00050591" w:rsidRDefault="00CA57E4" w:rsidP="00CA57E4">
      <w:pPr>
        <w:pStyle w:val="SOPLevel4"/>
        <w:numPr>
          <w:ilvl w:val="3"/>
          <w:numId w:val="2"/>
        </w:numPr>
      </w:pPr>
      <w:r>
        <w:t xml:space="preserve">HIPAA requires signed authorizations to be retained for six years </w:t>
      </w:r>
      <w:r w:rsidRPr="00CB53D3">
        <w:t xml:space="preserve">from the date </w:t>
      </w:r>
      <w:r>
        <w:t>signed</w:t>
      </w:r>
      <w:r w:rsidRPr="00CB53D3">
        <w:t xml:space="preserve"> or the date when it last was in effect, whichever is later</w:t>
      </w:r>
      <w:r>
        <w:t>.</w:t>
      </w:r>
    </w:p>
    <w:p w14:paraId="3C9B081F" w14:textId="77777777" w:rsidR="00E9738A" w:rsidRPr="00050591" w:rsidRDefault="00CA57E4" w:rsidP="00842B7C">
      <w:pPr>
        <w:pStyle w:val="SOPLevel3"/>
        <w:numPr>
          <w:ilvl w:val="2"/>
          <w:numId w:val="2"/>
        </w:numPr>
      </w:pPr>
      <w:r w:rsidRPr="00050591">
        <w:t>The retention period required by a site that is not part of this [Organization].</w:t>
      </w:r>
    </w:p>
    <w:p w14:paraId="22937291" w14:textId="77777777" w:rsidR="00D64852" w:rsidRPr="00050591" w:rsidRDefault="00D64852" w:rsidP="00D64852">
      <w:pPr>
        <w:pStyle w:val="SOPLevel2"/>
        <w:numPr>
          <w:ilvl w:val="1"/>
          <w:numId w:val="2"/>
        </w:numPr>
      </w:pPr>
      <w:r w:rsidRPr="00050591">
        <w:t>Update the IRB with any changes to study personnel.</w:t>
      </w:r>
    </w:p>
    <w:p w14:paraId="0D9EEE55" w14:textId="4F3741DD" w:rsidR="009E16BC" w:rsidRDefault="009E16BC" w:rsidP="009E16BC">
      <w:pPr>
        <w:pStyle w:val="SOPLevel2"/>
        <w:numPr>
          <w:ilvl w:val="1"/>
          <w:numId w:val="2"/>
        </w:numPr>
      </w:pPr>
      <w:r w:rsidRPr="00050591">
        <w:t xml:space="preserve">If you are the lead investigator of a multi-site study, ensure there is a plan to manage of information that is relevant to the protection of </w:t>
      </w:r>
      <w:r w:rsidR="00050591" w:rsidRPr="00050591">
        <w:t>subject</w:t>
      </w:r>
      <w:r w:rsidRPr="00050591">
        <w:t xml:space="preserve">s, such as </w:t>
      </w:r>
      <w:r w:rsidR="00E17B99" w:rsidRPr="00050591">
        <w:t>&lt;</w:t>
      </w:r>
      <w:r w:rsidRPr="00050591">
        <w:t xml:space="preserve">Unanticipated Problems Involving Risks to Subjects or Others&gt;, interim results, and protocol </w:t>
      </w:r>
      <w:r w:rsidR="00C728DB">
        <w:t>amendments</w:t>
      </w:r>
      <w:r w:rsidRPr="00050591">
        <w:t>, and submit that plan to the IRB with your protocol.</w:t>
      </w:r>
    </w:p>
    <w:p w14:paraId="6CDEA097" w14:textId="065E98BB" w:rsidR="00E806D9" w:rsidRDefault="00065251" w:rsidP="009E16BC">
      <w:pPr>
        <w:pStyle w:val="SOPLevel2"/>
        <w:numPr>
          <w:ilvl w:val="1"/>
          <w:numId w:val="2"/>
        </w:numPr>
      </w:pPr>
      <w:r>
        <w:t xml:space="preserve">When conducting a clinical trial that is </w:t>
      </w:r>
      <w:r w:rsidR="00517105">
        <w:t>supported by a federal department or agency, or a</w:t>
      </w:r>
      <w:r w:rsidR="002143C5">
        <w:t>n FDA-regulated trial</w:t>
      </w:r>
      <w:r w:rsidR="00E75197">
        <w:t xml:space="preserve"> (except for a Phase I drug trial)</w:t>
      </w:r>
      <w:r w:rsidR="005F2725">
        <w:t>:</w:t>
      </w:r>
    </w:p>
    <w:p w14:paraId="7615E305" w14:textId="4BFB1BE7" w:rsidR="005F2725" w:rsidRDefault="002966D4" w:rsidP="005F2725">
      <w:pPr>
        <w:pStyle w:val="SOPLevel3"/>
      </w:pPr>
      <w:r>
        <w:t xml:space="preserve">Ensure </w:t>
      </w:r>
      <w:r w:rsidR="00C8643B">
        <w:t xml:space="preserve">that an IRB-approved consent form </w:t>
      </w:r>
      <w:r w:rsidR="003A6177">
        <w:t>that</w:t>
      </w:r>
      <w:r w:rsidR="00AA7CF6">
        <w:t xml:space="preserve"> </w:t>
      </w:r>
      <w:r w:rsidR="003A6177" w:rsidRPr="003A6177">
        <w:t>ha</w:t>
      </w:r>
      <w:r w:rsidR="00AA7CF6">
        <w:t>s</w:t>
      </w:r>
      <w:r w:rsidR="003A6177" w:rsidRPr="003A6177">
        <w:t xml:space="preserve"> been used to enroll a participant in the clinical trial</w:t>
      </w:r>
      <w:r w:rsidR="00AA7CF6">
        <w:t xml:space="preserve"> </w:t>
      </w:r>
      <w:r w:rsidR="008848F1">
        <w:t xml:space="preserve">is posted </w:t>
      </w:r>
      <w:r w:rsidR="00C8643B">
        <w:t xml:space="preserve">on </w:t>
      </w:r>
      <w:r w:rsidR="00D06870">
        <w:t>a website specified by the US federal government</w:t>
      </w:r>
      <w:r w:rsidR="008848F1">
        <w:t xml:space="preserve">. These include </w:t>
      </w:r>
      <w:r w:rsidR="00D06870">
        <w:t>clinicaltrials.gov</w:t>
      </w:r>
      <w:r w:rsidR="00C0384A">
        <w:t xml:space="preserve"> (</w:t>
      </w:r>
      <w:r w:rsidR="00313AF5">
        <w:t>preferred and required for studies that are registered on clinicaltrials.gov</w:t>
      </w:r>
      <w:r w:rsidR="00C0384A">
        <w:t xml:space="preserve">) and </w:t>
      </w:r>
      <w:r w:rsidR="00313AF5">
        <w:t>a</w:t>
      </w:r>
      <w:r w:rsidR="00C0384A">
        <w:t xml:space="preserve"> docket folder on </w:t>
      </w:r>
      <w:r w:rsidR="00C84D15">
        <w:t>r</w:t>
      </w:r>
      <w:r w:rsidR="00C0384A">
        <w:t>egulations.gov</w:t>
      </w:r>
      <w:r w:rsidR="00A94892">
        <w:t>.</w:t>
      </w:r>
    </w:p>
    <w:p w14:paraId="008C30E2" w14:textId="4F36600B" w:rsidR="00E060D8" w:rsidRDefault="00D06870" w:rsidP="00E060D8">
      <w:pPr>
        <w:pStyle w:val="SOPLevel4"/>
      </w:pPr>
      <w:r>
        <w:t>Thi</w:t>
      </w:r>
      <w:r w:rsidR="00CC086D">
        <w:t>s must be posted</w:t>
      </w:r>
      <w:r w:rsidR="003D7604" w:rsidRPr="003D7604">
        <w:t xml:space="preserve"> after the clinical trial is closed to recruitment,</w:t>
      </w:r>
      <w:r w:rsidR="003D7604">
        <w:t xml:space="preserve"> but</w:t>
      </w:r>
      <w:r w:rsidR="00CC086D">
        <w:t xml:space="preserve"> no later than 60 days after the last study </w:t>
      </w:r>
      <w:r w:rsidR="00847E21">
        <w:t>visit by any participant, as required by the protocol.</w:t>
      </w:r>
    </w:p>
    <w:p w14:paraId="5134FDB6" w14:textId="440D7B09" w:rsidR="00BC2F2A" w:rsidRDefault="00976039">
      <w:pPr>
        <w:pStyle w:val="SOPLevel4"/>
      </w:pPr>
      <w:r w:rsidRPr="00976039">
        <w:t>Concerns regarding redaction of information</w:t>
      </w:r>
      <w:r w:rsidR="00E060D8" w:rsidRPr="00E060D8">
        <w:t xml:space="preserve"> (</w:t>
      </w:r>
      <w:r w:rsidR="00EA3C26" w:rsidRPr="00E060D8">
        <w:t>e.g.,</w:t>
      </w:r>
      <w:r w:rsidR="00E060D8" w:rsidRPr="00E060D8">
        <w:t xml:space="preserve"> confidential commercial information)</w:t>
      </w:r>
      <w:r w:rsidR="00E060D8">
        <w:t xml:space="preserve"> </w:t>
      </w:r>
      <w:r w:rsidRPr="00976039">
        <w:t xml:space="preserve">in a consent form that will be posted must be addressed to the </w:t>
      </w:r>
      <w:r w:rsidR="00805676">
        <w:t>Federal</w:t>
      </w:r>
      <w:r w:rsidRPr="00976039">
        <w:t xml:space="preserve"> department or agency </w:t>
      </w:r>
      <w:r w:rsidR="00CA5195">
        <w:t>supporting</w:t>
      </w:r>
      <w:r w:rsidRPr="00976039">
        <w:t xml:space="preserve"> the clinical trial.</w:t>
      </w:r>
      <w:r w:rsidR="002C6053">
        <w:rPr>
          <w:rStyle w:val="FootnoteReference"/>
        </w:rPr>
        <w:footnoteReference w:id="2"/>
      </w:r>
      <w:r w:rsidR="002C6053" w:rsidDel="002C6053">
        <w:rPr>
          <w:vertAlign w:val="superscript"/>
        </w:rPr>
        <w:t xml:space="preserve"> </w:t>
      </w:r>
      <w:r w:rsidR="00805676">
        <w:t xml:space="preserve"> </w:t>
      </w:r>
      <w:r w:rsidR="00805676" w:rsidRPr="00805676">
        <w:t>Only the Federal agency supporting the clinical trial may permit or require redactions to the information posted.</w:t>
      </w:r>
      <w:r w:rsidR="00BC5CC1" w:rsidRPr="00BC5CC1">
        <w:t xml:space="preserve"> Note that the regulation does not allow for exceptions to the requirement for posting</w:t>
      </w:r>
      <w:r w:rsidR="00A94892">
        <w:t>.</w:t>
      </w:r>
      <w:r w:rsidR="0017129B">
        <w:t xml:space="preserve"> </w:t>
      </w:r>
    </w:p>
    <w:p w14:paraId="11DB4AFC" w14:textId="7613C319" w:rsidR="004D34BB" w:rsidRDefault="004D34BB" w:rsidP="004D34BB">
      <w:pPr>
        <w:pStyle w:val="SOPLevel2"/>
      </w:pPr>
      <w:r>
        <w:t>When research is covered by a certificate of confidentiality</w:t>
      </w:r>
      <w:r w:rsidR="003624C7">
        <w:t>:</w:t>
      </w:r>
    </w:p>
    <w:p w14:paraId="745E6AD8" w14:textId="7AFCFD8C" w:rsidR="003624C7" w:rsidRDefault="003624C7" w:rsidP="003624C7">
      <w:pPr>
        <w:pStyle w:val="SOPLevel3"/>
      </w:pPr>
      <w:r>
        <w:t>Researchers may not disclose or provide</w:t>
      </w:r>
      <w:r w:rsidR="00E81945">
        <w:t xml:space="preserve"> in any Federal, State, or local civil, criminal, administrative, legislative, or other proceeding, </w:t>
      </w:r>
      <w:r w:rsidR="002E3666">
        <w:t>or to any other person not connected with the research</w:t>
      </w:r>
      <w:r w:rsidR="00777E42">
        <w:t xml:space="preserve">, </w:t>
      </w:r>
      <w:r w:rsidR="00E81945">
        <w:t xml:space="preserve">the name of </w:t>
      </w:r>
      <w:r w:rsidR="001E7685">
        <w:t>such individual</w:t>
      </w:r>
      <w:r w:rsidR="00456058">
        <w:t xml:space="preserve"> or any such information, document, or biospecimen that contains identifiable, sensitive information about the individual</w:t>
      </w:r>
      <w:r w:rsidR="00C51DB5">
        <w:t xml:space="preserve"> and that was created or compiled for the purposes of the research, </w:t>
      </w:r>
      <w:r w:rsidR="005E5E39">
        <w:t>unless the disclosure</w:t>
      </w:r>
      <w:r w:rsidR="00BC7991">
        <w:t xml:space="preserve"> or use is made with the consent of the individual to whom </w:t>
      </w:r>
      <w:r w:rsidR="004A65B5">
        <w:t>the information</w:t>
      </w:r>
      <w:r w:rsidR="00BC7991">
        <w:t xml:space="preserve"> was obtained from.</w:t>
      </w:r>
    </w:p>
    <w:p w14:paraId="2187D23A" w14:textId="36DE9BE3" w:rsidR="00E97B4E" w:rsidRDefault="001628CE" w:rsidP="003624C7">
      <w:pPr>
        <w:pStyle w:val="SOPLevel3"/>
      </w:pPr>
      <w:r>
        <w:t>Researchers may disclose information only when:</w:t>
      </w:r>
    </w:p>
    <w:p w14:paraId="76BF27A5" w14:textId="1E76E115" w:rsidR="001628CE" w:rsidRDefault="001628CE" w:rsidP="001628CE">
      <w:pPr>
        <w:pStyle w:val="SOPLevel4"/>
      </w:pPr>
      <w:r>
        <w:t>Required by Federal, State, or local laws</w:t>
      </w:r>
      <w:r w:rsidR="00486000">
        <w:t xml:space="preserve"> (e.g., as required by the FDA</w:t>
      </w:r>
      <w:r w:rsidR="000F7705">
        <w:t xml:space="preserve">, or state laws requiring the reporting of communicable diseases to State and local health departments), excluding instances of disclosure in any </w:t>
      </w:r>
      <w:r w:rsidR="000F7705">
        <w:lastRenderedPageBreak/>
        <w:t>Federal, State, or local civil, criminal, administrative, legislative, or other proceeding.</w:t>
      </w:r>
    </w:p>
    <w:p w14:paraId="532D3EA5" w14:textId="04CD1236" w:rsidR="009F7C15" w:rsidRDefault="009F7C15" w:rsidP="001628CE">
      <w:pPr>
        <w:pStyle w:val="SOPLevel4"/>
      </w:pPr>
      <w:r>
        <w:t>Necessary for the medical treatment of the individual to whom the information, document, or biospecimen pertains and made with the consent of such individual.</w:t>
      </w:r>
    </w:p>
    <w:p w14:paraId="64C6DFFB" w14:textId="66919E72" w:rsidR="007F03D4" w:rsidRDefault="007F03D4" w:rsidP="001628CE">
      <w:pPr>
        <w:pStyle w:val="SOPLevel4"/>
      </w:pPr>
      <w:r>
        <w:t>Made with the consent</w:t>
      </w:r>
      <w:r w:rsidR="008475D2">
        <w:t xml:space="preserve"> of the individual to whom the information, document, or biospecimen pertains.</w:t>
      </w:r>
    </w:p>
    <w:p w14:paraId="09567836" w14:textId="29FEE7BF" w:rsidR="008475D2" w:rsidRDefault="008475D2" w:rsidP="001628CE">
      <w:pPr>
        <w:pStyle w:val="SOPLevel4"/>
      </w:pPr>
      <w:r>
        <w:t xml:space="preserve">Made for the purposes of other scientific research that </w:t>
      </w:r>
      <w:proofErr w:type="gramStart"/>
      <w:r>
        <w:t>is in compliance with</w:t>
      </w:r>
      <w:proofErr w:type="gramEnd"/>
      <w:r>
        <w:t xml:space="preserve"> applicable Federal regulations governing the protection of human participants in research.</w:t>
      </w:r>
    </w:p>
    <w:p w14:paraId="567D04DC" w14:textId="3F9303B7" w:rsidR="00276EF9" w:rsidRDefault="00276EF9" w:rsidP="00276EF9">
      <w:pPr>
        <w:pStyle w:val="SOPLevel2"/>
      </w:pPr>
      <w:r>
        <w:t>When research is reviewed by an external IRB</w:t>
      </w:r>
      <w:r w:rsidR="0006456A">
        <w:t>:</w:t>
      </w:r>
    </w:p>
    <w:p w14:paraId="028CCF65" w14:textId="1D3C0A65" w:rsidR="0006456A" w:rsidRDefault="0084465B" w:rsidP="00726FC5">
      <w:pPr>
        <w:pStyle w:val="SOPLevel3"/>
      </w:pPr>
      <w:r>
        <w:t xml:space="preserve">Cooperate with </w:t>
      </w:r>
      <w:r w:rsidRPr="0084465B">
        <w:t xml:space="preserve">the reviewing IRB’s or </w:t>
      </w:r>
      <w:proofErr w:type="gramStart"/>
      <w:r w:rsidRPr="0084465B">
        <w:t>EC’s</w:t>
      </w:r>
      <w:proofErr w:type="gramEnd"/>
      <w:r>
        <w:t xml:space="preserve"> </w:t>
      </w:r>
      <w:r w:rsidR="00F137B6">
        <w:t>in</w:t>
      </w:r>
      <w:r>
        <w:t xml:space="preserve"> their</w:t>
      </w:r>
      <w:r w:rsidRPr="0084465B">
        <w:t xml:space="preserve"> responsibility for initial and continuing review, record keeping, and reporting, and that all information</w:t>
      </w:r>
      <w:r w:rsidR="00F137B6">
        <w:t xml:space="preserve"> </w:t>
      </w:r>
      <w:r w:rsidRPr="0084465B">
        <w:t>requested by the reviewing IRB or EC must be provided in a timely manner</w:t>
      </w:r>
      <w:r w:rsidR="00F137B6">
        <w:t>.</w:t>
      </w:r>
    </w:p>
    <w:p w14:paraId="2529FB90" w14:textId="77777777" w:rsidR="00A40262" w:rsidRPr="008F1FCE" w:rsidRDefault="00A40262" w:rsidP="00A40262">
      <w:pPr>
        <w:pStyle w:val="SOPLevel1"/>
        <w:numPr>
          <w:ilvl w:val="0"/>
          <w:numId w:val="2"/>
        </w:numPr>
      </w:pPr>
      <w:r w:rsidRPr="008F1FCE">
        <w:t>REFERENCES</w:t>
      </w:r>
    </w:p>
    <w:p w14:paraId="56A47E21" w14:textId="77777777" w:rsidR="00A40262" w:rsidRDefault="00A40262" w:rsidP="00A40262">
      <w:pPr>
        <w:pStyle w:val="SOPLevel2"/>
        <w:numPr>
          <w:ilvl w:val="1"/>
          <w:numId w:val="2"/>
        </w:numPr>
      </w:pPr>
      <w:r w:rsidRPr="008F1FCE">
        <w:t>21 CFR §56</w:t>
      </w:r>
      <w:r>
        <w:t>.103(a)</w:t>
      </w:r>
    </w:p>
    <w:p w14:paraId="7F87A861" w14:textId="77777777" w:rsidR="00A40262" w:rsidRDefault="00A40262" w:rsidP="00A40262">
      <w:pPr>
        <w:pStyle w:val="SOPLevel2"/>
        <w:numPr>
          <w:ilvl w:val="1"/>
          <w:numId w:val="2"/>
        </w:numPr>
      </w:pPr>
      <w:r>
        <w:t xml:space="preserve">21 CFR </w:t>
      </w:r>
      <w:r w:rsidRPr="008F1FCE">
        <w:t>§</w:t>
      </w:r>
      <w:r>
        <w:t>56.108(a)</w:t>
      </w:r>
    </w:p>
    <w:p w14:paraId="12537CC3" w14:textId="77777777" w:rsidR="00A40262" w:rsidRDefault="00A40262" w:rsidP="00A40262">
      <w:pPr>
        <w:pStyle w:val="SOPLevel2"/>
        <w:numPr>
          <w:ilvl w:val="1"/>
          <w:numId w:val="2"/>
        </w:numPr>
      </w:pPr>
      <w:r>
        <w:t xml:space="preserve">21 CFR </w:t>
      </w:r>
      <w:r w:rsidRPr="008F1FCE">
        <w:t>§</w:t>
      </w:r>
      <w:r>
        <w:t>50.20</w:t>
      </w:r>
    </w:p>
    <w:p w14:paraId="27E6117E" w14:textId="77777777" w:rsidR="00A40262" w:rsidRDefault="00A40262" w:rsidP="00A40262">
      <w:pPr>
        <w:pStyle w:val="SOPLevel2"/>
        <w:numPr>
          <w:ilvl w:val="1"/>
          <w:numId w:val="2"/>
        </w:numPr>
      </w:pPr>
      <w:r>
        <w:t xml:space="preserve">21 CFR </w:t>
      </w:r>
      <w:r w:rsidRPr="008F1FCE">
        <w:t>§</w:t>
      </w:r>
      <w:r>
        <w:t>50.25</w:t>
      </w:r>
    </w:p>
    <w:p w14:paraId="4039E1A5" w14:textId="77777777" w:rsidR="00A40262" w:rsidRDefault="00A40262" w:rsidP="00A40262">
      <w:pPr>
        <w:pStyle w:val="SOPLevel2"/>
        <w:numPr>
          <w:ilvl w:val="1"/>
          <w:numId w:val="2"/>
        </w:numPr>
      </w:pPr>
      <w:r>
        <w:t xml:space="preserve">21 CFR </w:t>
      </w:r>
      <w:r w:rsidRPr="008F1FCE">
        <w:t>§</w:t>
      </w:r>
      <w:r>
        <w:t>50.27</w:t>
      </w:r>
    </w:p>
    <w:p w14:paraId="07924CBD" w14:textId="77777777" w:rsidR="00A40262" w:rsidRDefault="00A40262" w:rsidP="00A40262">
      <w:pPr>
        <w:pStyle w:val="SOPLevel2"/>
        <w:numPr>
          <w:ilvl w:val="1"/>
          <w:numId w:val="2"/>
        </w:numPr>
      </w:pPr>
      <w:r>
        <w:t xml:space="preserve">45 CFR </w:t>
      </w:r>
      <w:r w:rsidRPr="008F1FCE">
        <w:t>§</w:t>
      </w:r>
      <w:r>
        <w:t>46.116</w:t>
      </w:r>
    </w:p>
    <w:p w14:paraId="1296A151" w14:textId="77777777" w:rsidR="00A40262" w:rsidRDefault="00A40262" w:rsidP="00A40262">
      <w:pPr>
        <w:pStyle w:val="SOPLevel2"/>
        <w:numPr>
          <w:ilvl w:val="1"/>
          <w:numId w:val="2"/>
        </w:numPr>
      </w:pPr>
      <w:r>
        <w:t xml:space="preserve">45 CFR </w:t>
      </w:r>
      <w:r w:rsidRPr="008F1FCE">
        <w:t>§</w:t>
      </w:r>
      <w:r>
        <w:t>46.117</w:t>
      </w:r>
    </w:p>
    <w:p w14:paraId="37B74BCF" w14:textId="77777777" w:rsidR="00A40262" w:rsidRDefault="00A40262" w:rsidP="00A40262">
      <w:pPr>
        <w:pStyle w:val="SOPLevel2"/>
        <w:numPr>
          <w:ilvl w:val="1"/>
          <w:numId w:val="2"/>
        </w:numPr>
      </w:pPr>
      <w:r>
        <w:t>FDA Guidance for Sponsors, Clinical Investigators, and IRBs Frequently Asked Questions – Statement of Investigator (Form FDA 1572)</w:t>
      </w:r>
    </w:p>
    <w:p w14:paraId="0DE4248F" w14:textId="77777777" w:rsidR="00266C1B" w:rsidRDefault="00A40262" w:rsidP="00A40262">
      <w:pPr>
        <w:pStyle w:val="SOPLevel2"/>
        <w:numPr>
          <w:ilvl w:val="1"/>
          <w:numId w:val="2"/>
        </w:numPr>
      </w:pPr>
      <w:r>
        <w:t>AAHRPP Evaluation Instrument for Accreditation</w:t>
      </w:r>
    </w:p>
    <w:p w14:paraId="6044B0FD" w14:textId="77777777" w:rsidR="00F0155F" w:rsidRDefault="00F0155F" w:rsidP="00F0155F">
      <w:pPr>
        <w:rPr>
          <w:rFonts w:ascii="Arial" w:hAnsi="Arial" w:cs="Arial"/>
          <w:sz w:val="20"/>
          <w:szCs w:val="20"/>
        </w:rPr>
      </w:pPr>
    </w:p>
    <w:p w14:paraId="2655B42A" w14:textId="40ED81E7" w:rsidR="00F0155F" w:rsidRPr="00F0155F" w:rsidRDefault="00F0155F" w:rsidP="00DC3CA4">
      <w:pPr>
        <w:tabs>
          <w:tab w:val="left" w:pos="3437"/>
        </w:tabs>
      </w:pPr>
      <w:r>
        <w:tab/>
      </w:r>
    </w:p>
    <w:sectPr w:rsidR="00F0155F" w:rsidRPr="00F0155F" w:rsidSect="00CC10F3">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F3E1" w14:textId="77777777" w:rsidR="00322ABB" w:rsidRDefault="00322ABB" w:rsidP="0093159B">
      <w:pPr>
        <w:spacing w:after="0" w:line="240" w:lineRule="auto"/>
      </w:pPr>
      <w:r>
        <w:separator/>
      </w:r>
    </w:p>
  </w:endnote>
  <w:endnote w:type="continuationSeparator" w:id="0">
    <w:p w14:paraId="189E2DC2" w14:textId="77777777" w:rsidR="00322ABB" w:rsidRDefault="00322ABB" w:rsidP="0093159B">
      <w:pPr>
        <w:spacing w:after="0" w:line="240" w:lineRule="auto"/>
      </w:pPr>
      <w:r>
        <w:continuationSeparator/>
      </w:r>
    </w:p>
  </w:endnote>
  <w:endnote w:type="continuationNotice" w:id="1">
    <w:p w14:paraId="5BA18154" w14:textId="77777777" w:rsidR="00322ABB" w:rsidRDefault="00322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0489" w14:textId="77777777" w:rsidR="00956356" w:rsidRPr="00433E1C" w:rsidRDefault="00C67262" w:rsidP="00433E1C">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4B69" w14:textId="77777777" w:rsidR="00322ABB" w:rsidRDefault="00322ABB" w:rsidP="0093159B">
      <w:pPr>
        <w:spacing w:after="0" w:line="240" w:lineRule="auto"/>
      </w:pPr>
      <w:r>
        <w:separator/>
      </w:r>
    </w:p>
  </w:footnote>
  <w:footnote w:type="continuationSeparator" w:id="0">
    <w:p w14:paraId="2BDE260A" w14:textId="77777777" w:rsidR="00322ABB" w:rsidRDefault="00322ABB" w:rsidP="0093159B">
      <w:pPr>
        <w:spacing w:after="0" w:line="240" w:lineRule="auto"/>
      </w:pPr>
      <w:r>
        <w:continuationSeparator/>
      </w:r>
    </w:p>
  </w:footnote>
  <w:footnote w:type="continuationNotice" w:id="1">
    <w:p w14:paraId="5CDA2C14" w14:textId="77777777" w:rsidR="00322ABB" w:rsidRDefault="00322ABB">
      <w:pPr>
        <w:spacing w:after="0" w:line="240" w:lineRule="auto"/>
      </w:pPr>
    </w:p>
  </w:footnote>
  <w:footnote w:id="2">
    <w:p w14:paraId="02944F86" w14:textId="0E2A618A" w:rsidR="002C6053" w:rsidRDefault="002C6053">
      <w:pPr>
        <w:pStyle w:val="FootnoteText"/>
      </w:pPr>
      <w:r>
        <w:rPr>
          <w:rStyle w:val="FootnoteReference"/>
        </w:rPr>
        <w:footnoteRef/>
      </w:r>
      <w:r>
        <w:t xml:space="preserve"> </w:t>
      </w:r>
      <w:r w:rsidRPr="002C6053">
        <w:t>For information on how to request an exception to posting the consent form, or redacting sensitive information, contact the administrative grant specialist of the federal department or agency</w:t>
      </w:r>
      <w:r w:rsidR="00294B77">
        <w:t xml:space="preserve"> after </w:t>
      </w:r>
      <w:r w:rsidR="00173A1A">
        <w:t xml:space="preserve">consulting with University counsel and </w:t>
      </w:r>
      <w:r w:rsidR="00F0155F">
        <w:t>Technology Commercialization and Business Development</w:t>
      </w:r>
      <w:r w:rsidRPr="002C605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55D1F" w14:paraId="7EC59C2B" w14:textId="77777777" w:rsidTr="004F1F0B">
      <w:trPr>
        <w:cantSplit/>
        <w:trHeight w:hRule="exact" w:val="720"/>
      </w:trPr>
      <w:tc>
        <w:tcPr>
          <w:tcW w:w="3484" w:type="dxa"/>
          <w:vMerge w:val="restart"/>
          <w:tcBorders>
            <w:top w:val="nil"/>
            <w:left w:val="nil"/>
            <w:bottom w:val="nil"/>
          </w:tcBorders>
          <w:shd w:val="clear" w:color="auto" w:fill="auto"/>
          <w:vAlign w:val="center"/>
        </w:tcPr>
        <w:p w14:paraId="73D15A6F" w14:textId="61061313" w:rsidR="00E55D1F" w:rsidRPr="0071055B" w:rsidRDefault="00D9178C" w:rsidP="00D9178C">
          <w:pPr>
            <w:pStyle w:val="Image"/>
            <w:jc w:val="left"/>
          </w:pPr>
          <w:r>
            <w:rPr>
              <w:noProof/>
            </w:rPr>
            <w:drawing>
              <wp:inline distT="0" distB="0" distL="0" distR="0" wp14:anchorId="4116A282" wp14:editId="35C7EA38">
                <wp:extent cx="1783688" cy="563270"/>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_Primary_Red_Black_jpg (1).jpg"/>
                        <pic:cNvPicPr/>
                      </pic:nvPicPr>
                      <pic:blipFill>
                        <a:blip r:embed="rId1">
                          <a:extLst>
                            <a:ext uri="{28A0092B-C50C-407E-A947-70E740481C1C}">
                              <a14:useLocalDpi xmlns:a14="http://schemas.microsoft.com/office/drawing/2010/main" val="0"/>
                            </a:ext>
                          </a:extLst>
                        </a:blip>
                        <a:stretch>
                          <a:fillRect/>
                        </a:stretch>
                      </pic:blipFill>
                      <pic:spPr>
                        <a:xfrm>
                          <a:off x="0" y="0"/>
                          <a:ext cx="1818487" cy="574259"/>
                        </a:xfrm>
                        <a:prstGeom prst="rect">
                          <a:avLst/>
                        </a:prstGeom>
                      </pic:spPr>
                    </pic:pic>
                  </a:graphicData>
                </a:graphic>
              </wp:inline>
            </w:drawing>
          </w:r>
        </w:p>
      </w:tc>
      <w:tc>
        <w:tcPr>
          <w:tcW w:w="6092" w:type="dxa"/>
          <w:gridSpan w:val="4"/>
          <w:vAlign w:val="center"/>
        </w:tcPr>
        <w:p w14:paraId="41874DEF" w14:textId="228F6ECF" w:rsidR="00E55D1F" w:rsidRPr="00956356" w:rsidRDefault="009D620B" w:rsidP="00810F51">
          <w:pPr>
            <w:pStyle w:val="SOPTitle"/>
          </w:pPr>
          <w:fldSimple w:instr=" TITLE   \* MERGEFORMAT ">
            <w:r>
              <w:t>POLICY: Investigator Obligations</w:t>
            </w:r>
          </w:fldSimple>
        </w:p>
      </w:tc>
    </w:tr>
    <w:tr w:rsidR="00E55D1F" w14:paraId="1DDF1358" w14:textId="77777777" w:rsidTr="004F1F0B">
      <w:trPr>
        <w:cantSplit/>
        <w:trHeight w:hRule="exact" w:val="216"/>
      </w:trPr>
      <w:tc>
        <w:tcPr>
          <w:tcW w:w="3484" w:type="dxa"/>
          <w:vMerge/>
          <w:tcBorders>
            <w:left w:val="nil"/>
            <w:bottom w:val="nil"/>
          </w:tcBorders>
          <w:shd w:val="clear" w:color="auto" w:fill="auto"/>
        </w:tcPr>
        <w:p w14:paraId="7E050F5C" w14:textId="77777777" w:rsidR="00E55D1F" w:rsidRDefault="00E55D1F" w:rsidP="00810F51">
          <w:pPr>
            <w:pStyle w:val="SOPBasis"/>
          </w:pPr>
        </w:p>
      </w:tc>
      <w:tc>
        <w:tcPr>
          <w:tcW w:w="1523" w:type="dxa"/>
          <w:shd w:val="clear" w:color="auto" w:fill="D9D9D9" w:themeFill="background1" w:themeFillShade="D9"/>
          <w:vAlign w:val="center"/>
        </w:tcPr>
        <w:p w14:paraId="232B3270" w14:textId="77777777" w:rsidR="00E55D1F" w:rsidRDefault="00E55D1F" w:rsidP="00810F51">
          <w:pPr>
            <w:pStyle w:val="SOPTableHeader"/>
          </w:pPr>
          <w:r w:rsidRPr="001A5A2A">
            <w:t>Document No.:</w:t>
          </w:r>
        </w:p>
      </w:tc>
      <w:tc>
        <w:tcPr>
          <w:tcW w:w="1523" w:type="dxa"/>
          <w:shd w:val="clear" w:color="auto" w:fill="D9D9D9" w:themeFill="background1" w:themeFillShade="D9"/>
          <w:vAlign w:val="center"/>
        </w:tcPr>
        <w:p w14:paraId="4B3AA976" w14:textId="77777777" w:rsidR="00E55D1F" w:rsidRDefault="00E55D1F" w:rsidP="00810F51">
          <w:pPr>
            <w:pStyle w:val="SOPTableHeader"/>
          </w:pPr>
          <w:r>
            <w:t>Edition No.:</w:t>
          </w:r>
        </w:p>
      </w:tc>
      <w:tc>
        <w:tcPr>
          <w:tcW w:w="1523" w:type="dxa"/>
          <w:shd w:val="clear" w:color="auto" w:fill="D9D9D9" w:themeFill="background1" w:themeFillShade="D9"/>
          <w:vAlign w:val="center"/>
        </w:tcPr>
        <w:p w14:paraId="2483E53E" w14:textId="77777777" w:rsidR="00E55D1F" w:rsidRDefault="00E55D1F" w:rsidP="00810F51">
          <w:pPr>
            <w:pStyle w:val="SOPTableHeader"/>
          </w:pPr>
          <w:r w:rsidRPr="001A5A2A">
            <w:t>Effective Date:</w:t>
          </w:r>
        </w:p>
      </w:tc>
      <w:tc>
        <w:tcPr>
          <w:tcW w:w="1523" w:type="dxa"/>
          <w:shd w:val="clear" w:color="auto" w:fill="D9D9D9" w:themeFill="background1" w:themeFillShade="D9"/>
          <w:vAlign w:val="center"/>
        </w:tcPr>
        <w:p w14:paraId="72FE3909" w14:textId="77777777" w:rsidR="00E55D1F" w:rsidRPr="006D2E9A" w:rsidRDefault="00E55D1F" w:rsidP="00810F51">
          <w:pPr>
            <w:pStyle w:val="SOPTableHeader"/>
          </w:pPr>
          <w:r>
            <w:t>Page:</w:t>
          </w:r>
        </w:p>
      </w:tc>
    </w:tr>
    <w:tr w:rsidR="00E55D1F" w14:paraId="037F8C1B" w14:textId="77777777" w:rsidTr="00EE05B8">
      <w:trPr>
        <w:cantSplit/>
        <w:trHeight w:hRule="exact" w:val="360"/>
      </w:trPr>
      <w:tc>
        <w:tcPr>
          <w:tcW w:w="3484" w:type="dxa"/>
          <w:vMerge/>
          <w:tcBorders>
            <w:left w:val="nil"/>
            <w:bottom w:val="nil"/>
          </w:tcBorders>
          <w:shd w:val="clear" w:color="auto" w:fill="auto"/>
        </w:tcPr>
        <w:p w14:paraId="11F5E13A" w14:textId="77777777" w:rsidR="00E55D1F" w:rsidRDefault="00E55D1F" w:rsidP="00810F51">
          <w:pPr>
            <w:pStyle w:val="SOPBasis"/>
          </w:pPr>
        </w:p>
      </w:tc>
      <w:tc>
        <w:tcPr>
          <w:tcW w:w="1523" w:type="dxa"/>
          <w:vAlign w:val="center"/>
        </w:tcPr>
        <w:p w14:paraId="20CE21C6" w14:textId="141CE721" w:rsidR="00E55D1F" w:rsidRPr="00332ADF" w:rsidRDefault="009D620B" w:rsidP="00810F51">
          <w:pPr>
            <w:pStyle w:val="SOPTableItemBold"/>
          </w:pPr>
          <w:fldSimple w:instr=" SUBJECT   \* MERGEFORMAT ">
            <w:r>
              <w:t>HRP-070</w:t>
            </w:r>
          </w:fldSimple>
        </w:p>
      </w:tc>
      <w:tc>
        <w:tcPr>
          <w:tcW w:w="1523" w:type="dxa"/>
          <w:vAlign w:val="center"/>
        </w:tcPr>
        <w:p w14:paraId="1EF26925" w14:textId="56BBFDAF" w:rsidR="00E55D1F" w:rsidRPr="00332ADF" w:rsidRDefault="00E55D1F" w:rsidP="00810F51">
          <w:pPr>
            <w:pStyle w:val="SOPTableItemBold"/>
          </w:pPr>
          <w:r>
            <w:t>00</w:t>
          </w:r>
          <w:r w:rsidR="002E04B3">
            <w:t>6</w:t>
          </w:r>
        </w:p>
      </w:tc>
      <w:tc>
        <w:tcPr>
          <w:tcW w:w="1523" w:type="dxa"/>
          <w:tcMar>
            <w:left w:w="0" w:type="dxa"/>
            <w:right w:w="0" w:type="dxa"/>
          </w:tcMar>
          <w:vAlign w:val="center"/>
        </w:tcPr>
        <w:p w14:paraId="54B87D77" w14:textId="3BEBD89A" w:rsidR="00E55D1F" w:rsidRPr="00332ADF" w:rsidRDefault="00790388" w:rsidP="00B25536">
          <w:pPr>
            <w:pStyle w:val="SOPTableItemBold"/>
          </w:pPr>
          <w:r w:rsidRPr="00790388">
            <w:t>06 SEP 2025</w:t>
          </w:r>
        </w:p>
      </w:tc>
      <w:tc>
        <w:tcPr>
          <w:tcW w:w="1523" w:type="dxa"/>
          <w:vAlign w:val="center"/>
        </w:tcPr>
        <w:p w14:paraId="44B233F1" w14:textId="77777777" w:rsidR="00E55D1F" w:rsidRPr="00332ADF" w:rsidRDefault="00E55D1F" w:rsidP="00810F51">
          <w:pPr>
            <w:pStyle w:val="SOPTableItemBold"/>
          </w:pPr>
          <w:r>
            <w:t xml:space="preserve">Page </w:t>
          </w:r>
          <w:r>
            <w:fldChar w:fldCharType="begin"/>
          </w:r>
          <w:r>
            <w:instrText xml:space="preserve"> PAGE  \* Arabic  \* MERGEFORMAT </w:instrText>
          </w:r>
          <w:r>
            <w:fldChar w:fldCharType="separate"/>
          </w:r>
          <w:r w:rsidR="007D3AE4">
            <w:t>3</w:t>
          </w:r>
          <w:r>
            <w:fldChar w:fldCharType="end"/>
          </w:r>
          <w:r>
            <w:t xml:space="preserve"> of </w:t>
          </w:r>
          <w:fldSimple w:instr=" NUMPAGES  \* Arabic  \* MERGEFORMAT ">
            <w:r w:rsidR="007D3AE4">
              <w:t>3</w:t>
            </w:r>
          </w:fldSimple>
        </w:p>
      </w:tc>
    </w:tr>
  </w:tbl>
  <w:p w14:paraId="4F2E9C55" w14:textId="77777777" w:rsidR="00E55D1F" w:rsidRPr="00956356" w:rsidRDefault="00E55D1F" w:rsidP="00E55D1F">
    <w:pPr>
      <w:pStyle w:val="Header"/>
      <w:rPr>
        <w:sz w:val="2"/>
        <w:szCs w:val="2"/>
      </w:rPr>
    </w:pPr>
    <w:r>
      <w:rPr>
        <w:sz w:val="2"/>
        <w:szCs w:val="2"/>
      </w:rPr>
      <w:tab/>
    </w:r>
  </w:p>
  <w:p w14:paraId="4A304F61" w14:textId="77777777" w:rsidR="00E55D1F" w:rsidRPr="004379C4" w:rsidRDefault="00E55D1F" w:rsidP="00E55D1F">
    <w:pPr>
      <w:pStyle w:val="Header"/>
      <w:rPr>
        <w:sz w:val="2"/>
        <w:szCs w:val="2"/>
      </w:rPr>
    </w:pPr>
  </w:p>
  <w:p w14:paraId="3A6228A9" w14:textId="77777777" w:rsidR="006D21A8" w:rsidRPr="00E55D1F" w:rsidRDefault="006D21A8" w:rsidP="00E55D1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3E38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566"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8E06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501212">
    <w:abstractNumId w:val="2"/>
  </w:num>
  <w:num w:numId="2" w16cid:durableId="1948006951">
    <w:abstractNumId w:val="1"/>
  </w:num>
  <w:num w:numId="3" w16cid:durableId="1717312934">
    <w:abstractNumId w:val="4"/>
  </w:num>
  <w:num w:numId="4" w16cid:durableId="639699429">
    <w:abstractNumId w:val="3"/>
  </w:num>
  <w:num w:numId="5" w16cid:durableId="563493283">
    <w:abstractNumId w:val="0"/>
  </w:num>
  <w:num w:numId="6" w16cid:durableId="1115516549">
    <w:abstractNumId w:val="1"/>
  </w:num>
  <w:num w:numId="7" w16cid:durableId="1531411365">
    <w:abstractNumId w:val="1"/>
  </w:num>
  <w:num w:numId="8" w16cid:durableId="829717833">
    <w:abstractNumId w:val="1"/>
  </w:num>
  <w:num w:numId="9" w16cid:durableId="209001120">
    <w:abstractNumId w:val="1"/>
  </w:num>
  <w:num w:numId="10" w16cid:durableId="978612565">
    <w:abstractNumId w:val="1"/>
  </w:num>
  <w:num w:numId="11" w16cid:durableId="166848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64537D-1FF3-4AAC-B280-676E87B2213C}"/>
    <w:docVar w:name="dgnword-eventsink" w:val="540746080"/>
  </w:docVars>
  <w:rsids>
    <w:rsidRoot w:val="00E95BBF"/>
    <w:rsid w:val="00002D18"/>
    <w:rsid w:val="000125C6"/>
    <w:rsid w:val="0002168F"/>
    <w:rsid w:val="00021759"/>
    <w:rsid w:val="0003134E"/>
    <w:rsid w:val="00035AB0"/>
    <w:rsid w:val="000404B6"/>
    <w:rsid w:val="00043045"/>
    <w:rsid w:val="00043C56"/>
    <w:rsid w:val="00045E13"/>
    <w:rsid w:val="00047669"/>
    <w:rsid w:val="00050591"/>
    <w:rsid w:val="000578E3"/>
    <w:rsid w:val="00061CCC"/>
    <w:rsid w:val="00063C9A"/>
    <w:rsid w:val="0006456A"/>
    <w:rsid w:val="00064708"/>
    <w:rsid w:val="00065251"/>
    <w:rsid w:val="000675BD"/>
    <w:rsid w:val="00067D2D"/>
    <w:rsid w:val="00070C18"/>
    <w:rsid w:val="0009487A"/>
    <w:rsid w:val="000B2D1D"/>
    <w:rsid w:val="000C2A98"/>
    <w:rsid w:val="000E1AC8"/>
    <w:rsid w:val="000F4E1B"/>
    <w:rsid w:val="000F7705"/>
    <w:rsid w:val="00100FB4"/>
    <w:rsid w:val="00105568"/>
    <w:rsid w:val="00110427"/>
    <w:rsid w:val="0011773B"/>
    <w:rsid w:val="00141D5D"/>
    <w:rsid w:val="00147EDE"/>
    <w:rsid w:val="001563A9"/>
    <w:rsid w:val="00160484"/>
    <w:rsid w:val="001628CE"/>
    <w:rsid w:val="00163189"/>
    <w:rsid w:val="00170BA7"/>
    <w:rsid w:val="0017129B"/>
    <w:rsid w:val="00173A1A"/>
    <w:rsid w:val="00173CFA"/>
    <w:rsid w:val="0017535A"/>
    <w:rsid w:val="00176700"/>
    <w:rsid w:val="00186728"/>
    <w:rsid w:val="00187013"/>
    <w:rsid w:val="00192285"/>
    <w:rsid w:val="001A0CC7"/>
    <w:rsid w:val="001A57D3"/>
    <w:rsid w:val="001A5A2A"/>
    <w:rsid w:val="001B2264"/>
    <w:rsid w:val="001C1338"/>
    <w:rsid w:val="001C3FF9"/>
    <w:rsid w:val="001D3C19"/>
    <w:rsid w:val="001D71DE"/>
    <w:rsid w:val="001E7685"/>
    <w:rsid w:val="001F1F1A"/>
    <w:rsid w:val="001F30FE"/>
    <w:rsid w:val="00202BF5"/>
    <w:rsid w:val="0020344B"/>
    <w:rsid w:val="002036E2"/>
    <w:rsid w:val="002143C5"/>
    <w:rsid w:val="002337D4"/>
    <w:rsid w:val="0023647D"/>
    <w:rsid w:val="002506B6"/>
    <w:rsid w:val="00257403"/>
    <w:rsid w:val="002576EF"/>
    <w:rsid w:val="00261340"/>
    <w:rsid w:val="00266C1B"/>
    <w:rsid w:val="00270836"/>
    <w:rsid w:val="00276EF9"/>
    <w:rsid w:val="00282D03"/>
    <w:rsid w:val="00294B77"/>
    <w:rsid w:val="002966D4"/>
    <w:rsid w:val="002A33D3"/>
    <w:rsid w:val="002A35AE"/>
    <w:rsid w:val="002B5EAE"/>
    <w:rsid w:val="002B70A7"/>
    <w:rsid w:val="002C6053"/>
    <w:rsid w:val="002E04B3"/>
    <w:rsid w:val="002E318D"/>
    <w:rsid w:val="002E3666"/>
    <w:rsid w:val="002E7B68"/>
    <w:rsid w:val="002F2773"/>
    <w:rsid w:val="002F6E68"/>
    <w:rsid w:val="003105FA"/>
    <w:rsid w:val="00313AF5"/>
    <w:rsid w:val="003219B7"/>
    <w:rsid w:val="00322347"/>
    <w:rsid w:val="003229F7"/>
    <w:rsid w:val="00322ABB"/>
    <w:rsid w:val="00332ADF"/>
    <w:rsid w:val="00334B85"/>
    <w:rsid w:val="00335FDF"/>
    <w:rsid w:val="00336C2A"/>
    <w:rsid w:val="003421FB"/>
    <w:rsid w:val="00347FB2"/>
    <w:rsid w:val="00354910"/>
    <w:rsid w:val="003624C7"/>
    <w:rsid w:val="003664A8"/>
    <w:rsid w:val="00374D31"/>
    <w:rsid w:val="003941B2"/>
    <w:rsid w:val="0039486B"/>
    <w:rsid w:val="003A6177"/>
    <w:rsid w:val="003A7F1F"/>
    <w:rsid w:val="003B0288"/>
    <w:rsid w:val="003C2B42"/>
    <w:rsid w:val="003C6BDC"/>
    <w:rsid w:val="003C79B3"/>
    <w:rsid w:val="003D226A"/>
    <w:rsid w:val="003D4CB6"/>
    <w:rsid w:val="003D7604"/>
    <w:rsid w:val="003F2201"/>
    <w:rsid w:val="003F796B"/>
    <w:rsid w:val="004049D4"/>
    <w:rsid w:val="00406FBD"/>
    <w:rsid w:val="0041196D"/>
    <w:rsid w:val="00411BBC"/>
    <w:rsid w:val="0042367D"/>
    <w:rsid w:val="00433E1C"/>
    <w:rsid w:val="004377BF"/>
    <w:rsid w:val="00441DB4"/>
    <w:rsid w:val="004474E6"/>
    <w:rsid w:val="00456058"/>
    <w:rsid w:val="00465EC6"/>
    <w:rsid w:val="00466236"/>
    <w:rsid w:val="00471283"/>
    <w:rsid w:val="00482DC4"/>
    <w:rsid w:val="00486000"/>
    <w:rsid w:val="00492D18"/>
    <w:rsid w:val="004A09DF"/>
    <w:rsid w:val="004A3DE6"/>
    <w:rsid w:val="004A65B5"/>
    <w:rsid w:val="004B65CB"/>
    <w:rsid w:val="004B694E"/>
    <w:rsid w:val="004B7039"/>
    <w:rsid w:val="004C13B4"/>
    <w:rsid w:val="004C504B"/>
    <w:rsid w:val="004D34BB"/>
    <w:rsid w:val="004D3511"/>
    <w:rsid w:val="004E33FD"/>
    <w:rsid w:val="004E44D2"/>
    <w:rsid w:val="004F1074"/>
    <w:rsid w:val="004F1F0B"/>
    <w:rsid w:val="004F219C"/>
    <w:rsid w:val="004F234C"/>
    <w:rsid w:val="004F4CE1"/>
    <w:rsid w:val="004F7D0C"/>
    <w:rsid w:val="00516C8A"/>
    <w:rsid w:val="00517105"/>
    <w:rsid w:val="005173AD"/>
    <w:rsid w:val="00527F5D"/>
    <w:rsid w:val="00533E94"/>
    <w:rsid w:val="00544315"/>
    <w:rsid w:val="00550B7F"/>
    <w:rsid w:val="00563DAB"/>
    <w:rsid w:val="00574250"/>
    <w:rsid w:val="005840DC"/>
    <w:rsid w:val="0059209C"/>
    <w:rsid w:val="005B6E88"/>
    <w:rsid w:val="005C2E29"/>
    <w:rsid w:val="005D2DD6"/>
    <w:rsid w:val="005D481C"/>
    <w:rsid w:val="005D6164"/>
    <w:rsid w:val="005E3411"/>
    <w:rsid w:val="005E5E39"/>
    <w:rsid w:val="005F1C7E"/>
    <w:rsid w:val="005F2725"/>
    <w:rsid w:val="006022A3"/>
    <w:rsid w:val="00611B59"/>
    <w:rsid w:val="006413AE"/>
    <w:rsid w:val="0064583E"/>
    <w:rsid w:val="00660CDE"/>
    <w:rsid w:val="00661C12"/>
    <w:rsid w:val="006656DC"/>
    <w:rsid w:val="00667E43"/>
    <w:rsid w:val="00670663"/>
    <w:rsid w:val="00676789"/>
    <w:rsid w:val="0069637C"/>
    <w:rsid w:val="006A0780"/>
    <w:rsid w:val="006B16A0"/>
    <w:rsid w:val="006D0A62"/>
    <w:rsid w:val="006D21A8"/>
    <w:rsid w:val="006D2E9A"/>
    <w:rsid w:val="006D48D5"/>
    <w:rsid w:val="006E40A8"/>
    <w:rsid w:val="006F3554"/>
    <w:rsid w:val="006F69D8"/>
    <w:rsid w:val="00701B8B"/>
    <w:rsid w:val="00707662"/>
    <w:rsid w:val="0072260E"/>
    <w:rsid w:val="00726394"/>
    <w:rsid w:val="00726FC5"/>
    <w:rsid w:val="00741EC3"/>
    <w:rsid w:val="007471DF"/>
    <w:rsid w:val="0075392A"/>
    <w:rsid w:val="00756664"/>
    <w:rsid w:val="007567A9"/>
    <w:rsid w:val="00757358"/>
    <w:rsid w:val="00761C8A"/>
    <w:rsid w:val="007646E9"/>
    <w:rsid w:val="00764D06"/>
    <w:rsid w:val="0077425B"/>
    <w:rsid w:val="00774C40"/>
    <w:rsid w:val="00775CD3"/>
    <w:rsid w:val="00777E42"/>
    <w:rsid w:val="00787746"/>
    <w:rsid w:val="00790388"/>
    <w:rsid w:val="00792C98"/>
    <w:rsid w:val="007A30D2"/>
    <w:rsid w:val="007C2FC6"/>
    <w:rsid w:val="007D062D"/>
    <w:rsid w:val="007D3AE4"/>
    <w:rsid w:val="007D6324"/>
    <w:rsid w:val="007E50DA"/>
    <w:rsid w:val="007F03D4"/>
    <w:rsid w:val="007F5A70"/>
    <w:rsid w:val="007F5BB6"/>
    <w:rsid w:val="0080339C"/>
    <w:rsid w:val="00804D59"/>
    <w:rsid w:val="008053FB"/>
    <w:rsid w:val="00805676"/>
    <w:rsid w:val="008410A1"/>
    <w:rsid w:val="00842B7C"/>
    <w:rsid w:val="0084465B"/>
    <w:rsid w:val="008475D2"/>
    <w:rsid w:val="00847E21"/>
    <w:rsid w:val="008523D5"/>
    <w:rsid w:val="00861FA8"/>
    <w:rsid w:val="00867BF2"/>
    <w:rsid w:val="00873599"/>
    <w:rsid w:val="00875E10"/>
    <w:rsid w:val="008848F1"/>
    <w:rsid w:val="008851BD"/>
    <w:rsid w:val="00897F31"/>
    <w:rsid w:val="008B2F2E"/>
    <w:rsid w:val="008B7C4A"/>
    <w:rsid w:val="008D250E"/>
    <w:rsid w:val="008E06D2"/>
    <w:rsid w:val="008E4350"/>
    <w:rsid w:val="008E4732"/>
    <w:rsid w:val="008F126B"/>
    <w:rsid w:val="008F2421"/>
    <w:rsid w:val="008F71D0"/>
    <w:rsid w:val="009039D5"/>
    <w:rsid w:val="00905441"/>
    <w:rsid w:val="00907067"/>
    <w:rsid w:val="0091252F"/>
    <w:rsid w:val="0093159B"/>
    <w:rsid w:val="0093396E"/>
    <w:rsid w:val="00935262"/>
    <w:rsid w:val="00935859"/>
    <w:rsid w:val="00952DFB"/>
    <w:rsid w:val="00955A54"/>
    <w:rsid w:val="00956356"/>
    <w:rsid w:val="00976039"/>
    <w:rsid w:val="009762DD"/>
    <w:rsid w:val="0099796D"/>
    <w:rsid w:val="009A0A2E"/>
    <w:rsid w:val="009B2A91"/>
    <w:rsid w:val="009C17B2"/>
    <w:rsid w:val="009C246E"/>
    <w:rsid w:val="009C2950"/>
    <w:rsid w:val="009C548C"/>
    <w:rsid w:val="009C61D2"/>
    <w:rsid w:val="009D3DE8"/>
    <w:rsid w:val="009D620B"/>
    <w:rsid w:val="009D700C"/>
    <w:rsid w:val="009E16BC"/>
    <w:rsid w:val="009E4F49"/>
    <w:rsid w:val="009F7C15"/>
    <w:rsid w:val="009F7CEF"/>
    <w:rsid w:val="00A02EDD"/>
    <w:rsid w:val="00A06A4C"/>
    <w:rsid w:val="00A06EB8"/>
    <w:rsid w:val="00A07ADD"/>
    <w:rsid w:val="00A139F1"/>
    <w:rsid w:val="00A24952"/>
    <w:rsid w:val="00A40262"/>
    <w:rsid w:val="00A4717B"/>
    <w:rsid w:val="00A524C7"/>
    <w:rsid w:val="00A52CC1"/>
    <w:rsid w:val="00A64ACB"/>
    <w:rsid w:val="00A65BA6"/>
    <w:rsid w:val="00A67893"/>
    <w:rsid w:val="00A73EAB"/>
    <w:rsid w:val="00A7790B"/>
    <w:rsid w:val="00A82350"/>
    <w:rsid w:val="00A864B5"/>
    <w:rsid w:val="00A92816"/>
    <w:rsid w:val="00A94892"/>
    <w:rsid w:val="00AA1EBF"/>
    <w:rsid w:val="00AA7CF6"/>
    <w:rsid w:val="00AC6DFD"/>
    <w:rsid w:val="00AD0717"/>
    <w:rsid w:val="00AD333C"/>
    <w:rsid w:val="00AD66B1"/>
    <w:rsid w:val="00AF24CF"/>
    <w:rsid w:val="00B05D7A"/>
    <w:rsid w:val="00B23176"/>
    <w:rsid w:val="00B23B3F"/>
    <w:rsid w:val="00B24418"/>
    <w:rsid w:val="00B24A47"/>
    <w:rsid w:val="00B25536"/>
    <w:rsid w:val="00B311E6"/>
    <w:rsid w:val="00B34E9E"/>
    <w:rsid w:val="00B42EC8"/>
    <w:rsid w:val="00B46AC0"/>
    <w:rsid w:val="00B57B17"/>
    <w:rsid w:val="00B62C6F"/>
    <w:rsid w:val="00B65BF7"/>
    <w:rsid w:val="00B6764E"/>
    <w:rsid w:val="00B7387E"/>
    <w:rsid w:val="00B73FBD"/>
    <w:rsid w:val="00B82628"/>
    <w:rsid w:val="00B85669"/>
    <w:rsid w:val="00B91536"/>
    <w:rsid w:val="00B9293F"/>
    <w:rsid w:val="00B96227"/>
    <w:rsid w:val="00B96736"/>
    <w:rsid w:val="00BA2234"/>
    <w:rsid w:val="00BA5F46"/>
    <w:rsid w:val="00BA7FBA"/>
    <w:rsid w:val="00BB37D0"/>
    <w:rsid w:val="00BC2F2A"/>
    <w:rsid w:val="00BC4B14"/>
    <w:rsid w:val="00BC5C82"/>
    <w:rsid w:val="00BC5CC1"/>
    <w:rsid w:val="00BC7991"/>
    <w:rsid w:val="00BD44F6"/>
    <w:rsid w:val="00BD62CE"/>
    <w:rsid w:val="00BE3293"/>
    <w:rsid w:val="00BE5A24"/>
    <w:rsid w:val="00BF1E17"/>
    <w:rsid w:val="00BF7355"/>
    <w:rsid w:val="00C0384A"/>
    <w:rsid w:val="00C06BCF"/>
    <w:rsid w:val="00C11437"/>
    <w:rsid w:val="00C164FC"/>
    <w:rsid w:val="00C235A0"/>
    <w:rsid w:val="00C33B73"/>
    <w:rsid w:val="00C36FC5"/>
    <w:rsid w:val="00C37405"/>
    <w:rsid w:val="00C379DE"/>
    <w:rsid w:val="00C40309"/>
    <w:rsid w:val="00C50D75"/>
    <w:rsid w:val="00C51DB5"/>
    <w:rsid w:val="00C5714F"/>
    <w:rsid w:val="00C67262"/>
    <w:rsid w:val="00C728DB"/>
    <w:rsid w:val="00C74A4B"/>
    <w:rsid w:val="00C762C2"/>
    <w:rsid w:val="00C7765B"/>
    <w:rsid w:val="00C77C82"/>
    <w:rsid w:val="00C81038"/>
    <w:rsid w:val="00C84D15"/>
    <w:rsid w:val="00C8643B"/>
    <w:rsid w:val="00C878AC"/>
    <w:rsid w:val="00CA076A"/>
    <w:rsid w:val="00CA4AF1"/>
    <w:rsid w:val="00CA5195"/>
    <w:rsid w:val="00CA57E4"/>
    <w:rsid w:val="00CB31B6"/>
    <w:rsid w:val="00CB4368"/>
    <w:rsid w:val="00CB53D3"/>
    <w:rsid w:val="00CB5E5D"/>
    <w:rsid w:val="00CC086D"/>
    <w:rsid w:val="00CC10F3"/>
    <w:rsid w:val="00CC6352"/>
    <w:rsid w:val="00CD2B51"/>
    <w:rsid w:val="00CD37D5"/>
    <w:rsid w:val="00CE2745"/>
    <w:rsid w:val="00CE2A3C"/>
    <w:rsid w:val="00CE6B09"/>
    <w:rsid w:val="00CE702A"/>
    <w:rsid w:val="00CF1C9A"/>
    <w:rsid w:val="00D00014"/>
    <w:rsid w:val="00D003A2"/>
    <w:rsid w:val="00D06870"/>
    <w:rsid w:val="00D120C4"/>
    <w:rsid w:val="00D1567E"/>
    <w:rsid w:val="00D166B6"/>
    <w:rsid w:val="00D17D6D"/>
    <w:rsid w:val="00D23EF0"/>
    <w:rsid w:val="00D255AF"/>
    <w:rsid w:val="00D25848"/>
    <w:rsid w:val="00D25A90"/>
    <w:rsid w:val="00D37174"/>
    <w:rsid w:val="00D409D2"/>
    <w:rsid w:val="00D4620C"/>
    <w:rsid w:val="00D514F0"/>
    <w:rsid w:val="00D55726"/>
    <w:rsid w:val="00D55BFC"/>
    <w:rsid w:val="00D565CD"/>
    <w:rsid w:val="00D64852"/>
    <w:rsid w:val="00D66970"/>
    <w:rsid w:val="00D7555B"/>
    <w:rsid w:val="00D769B0"/>
    <w:rsid w:val="00D83094"/>
    <w:rsid w:val="00D9178C"/>
    <w:rsid w:val="00D96ED1"/>
    <w:rsid w:val="00DA0019"/>
    <w:rsid w:val="00DA20BA"/>
    <w:rsid w:val="00DA7FBE"/>
    <w:rsid w:val="00DB5369"/>
    <w:rsid w:val="00DB5C97"/>
    <w:rsid w:val="00DC3CA4"/>
    <w:rsid w:val="00DC44A5"/>
    <w:rsid w:val="00DD2A9E"/>
    <w:rsid w:val="00DD4EE3"/>
    <w:rsid w:val="00DE2792"/>
    <w:rsid w:val="00DE5CA5"/>
    <w:rsid w:val="00DF0627"/>
    <w:rsid w:val="00DF1719"/>
    <w:rsid w:val="00DF2C9C"/>
    <w:rsid w:val="00E00D6A"/>
    <w:rsid w:val="00E03F17"/>
    <w:rsid w:val="00E040E4"/>
    <w:rsid w:val="00E04AD7"/>
    <w:rsid w:val="00E060D8"/>
    <w:rsid w:val="00E17B99"/>
    <w:rsid w:val="00E215F5"/>
    <w:rsid w:val="00E23DFE"/>
    <w:rsid w:val="00E54A15"/>
    <w:rsid w:val="00E55D1F"/>
    <w:rsid w:val="00E64F67"/>
    <w:rsid w:val="00E662CC"/>
    <w:rsid w:val="00E75197"/>
    <w:rsid w:val="00E806D9"/>
    <w:rsid w:val="00E81945"/>
    <w:rsid w:val="00E83B96"/>
    <w:rsid w:val="00E86BE6"/>
    <w:rsid w:val="00E8719A"/>
    <w:rsid w:val="00E9001F"/>
    <w:rsid w:val="00E90BCA"/>
    <w:rsid w:val="00E95BBF"/>
    <w:rsid w:val="00E9731C"/>
    <w:rsid w:val="00E9738A"/>
    <w:rsid w:val="00E97B4E"/>
    <w:rsid w:val="00EA09F1"/>
    <w:rsid w:val="00EA2C81"/>
    <w:rsid w:val="00EA3C26"/>
    <w:rsid w:val="00EB2241"/>
    <w:rsid w:val="00EB7ABF"/>
    <w:rsid w:val="00EC1CA4"/>
    <w:rsid w:val="00EC541E"/>
    <w:rsid w:val="00ED375A"/>
    <w:rsid w:val="00ED3B50"/>
    <w:rsid w:val="00ED5138"/>
    <w:rsid w:val="00EE05B8"/>
    <w:rsid w:val="00EE1FE1"/>
    <w:rsid w:val="00EF00F9"/>
    <w:rsid w:val="00F0155F"/>
    <w:rsid w:val="00F137B6"/>
    <w:rsid w:val="00F149AB"/>
    <w:rsid w:val="00F20894"/>
    <w:rsid w:val="00F252CE"/>
    <w:rsid w:val="00F270EB"/>
    <w:rsid w:val="00F34DDE"/>
    <w:rsid w:val="00F4376B"/>
    <w:rsid w:val="00F51034"/>
    <w:rsid w:val="00F53FC4"/>
    <w:rsid w:val="00F616E2"/>
    <w:rsid w:val="00F63780"/>
    <w:rsid w:val="00F65A07"/>
    <w:rsid w:val="00F72CC0"/>
    <w:rsid w:val="00F84E2D"/>
    <w:rsid w:val="00F8512E"/>
    <w:rsid w:val="00F86504"/>
    <w:rsid w:val="00F94A19"/>
    <w:rsid w:val="00F95E2C"/>
    <w:rsid w:val="00FA240C"/>
    <w:rsid w:val="00FA4BC8"/>
    <w:rsid w:val="00FA6764"/>
    <w:rsid w:val="00FB3E22"/>
    <w:rsid w:val="00FB4336"/>
    <w:rsid w:val="00FB4385"/>
    <w:rsid w:val="00FB47E1"/>
    <w:rsid w:val="00FB4E07"/>
    <w:rsid w:val="00FB631A"/>
    <w:rsid w:val="00FC42D5"/>
    <w:rsid w:val="00FC67FF"/>
    <w:rsid w:val="00FC7A1D"/>
    <w:rsid w:val="00FD062D"/>
    <w:rsid w:val="00FD0700"/>
    <w:rsid w:val="00FD591D"/>
    <w:rsid w:val="00FD5F6C"/>
    <w:rsid w:val="00FE25D8"/>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2C58"/>
  <w15:docId w15:val="{2DEE4303-EB1E-49F6-92D4-22A31D1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2036E2"/>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2036E2"/>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2036E2"/>
    <w:pPr>
      <w:tabs>
        <w:tab w:val="right" w:pos="2178"/>
      </w:tabs>
    </w:pPr>
    <w:rPr>
      <w:b/>
      <w:bCs/>
      <w:color w:val="000000"/>
      <w:sz w:val="16"/>
      <w:szCs w:val="16"/>
    </w:rPr>
  </w:style>
  <w:style w:type="paragraph" w:customStyle="1" w:styleId="SOPTableItem">
    <w:name w:val="SOP Table Item"/>
    <w:basedOn w:val="SOPBasis"/>
    <w:qFormat/>
    <w:rsid w:val="002036E2"/>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2036E2"/>
    <w:rPr>
      <w:bCs w:val="0"/>
      <w:sz w:val="20"/>
      <w:szCs w:val="20"/>
    </w:rPr>
  </w:style>
  <w:style w:type="paragraph" w:customStyle="1" w:styleId="SOPTitle">
    <w:name w:val="SOP Title"/>
    <w:basedOn w:val="SOPBasis"/>
    <w:next w:val="SOPBasis"/>
    <w:qFormat/>
    <w:rsid w:val="002036E2"/>
    <w:rPr>
      <w:b/>
      <w:bCs/>
      <w:sz w:val="28"/>
      <w:szCs w:val="28"/>
    </w:rPr>
  </w:style>
  <w:style w:type="paragraph" w:styleId="ListParagraph">
    <w:name w:val="List Paragraph"/>
    <w:basedOn w:val="Normal"/>
    <w:uiPriority w:val="34"/>
    <w:qFormat/>
    <w:rsid w:val="002036E2"/>
    <w:pPr>
      <w:ind w:left="720"/>
      <w:contextualSpacing/>
    </w:pPr>
  </w:style>
  <w:style w:type="paragraph" w:customStyle="1" w:styleId="SOPLevel1">
    <w:name w:val="SOP Level 1"/>
    <w:basedOn w:val="SOPBasis"/>
    <w:qFormat/>
    <w:rsid w:val="002036E2"/>
    <w:pPr>
      <w:numPr>
        <w:numId w:val="11"/>
      </w:numPr>
      <w:spacing w:before="120" w:after="120"/>
    </w:pPr>
    <w:rPr>
      <w:b/>
      <w:sz w:val="28"/>
    </w:rPr>
  </w:style>
  <w:style w:type="paragraph" w:customStyle="1" w:styleId="SOPLevel2">
    <w:name w:val="SOP Level 2"/>
    <w:basedOn w:val="SOPBasis"/>
    <w:qFormat/>
    <w:rsid w:val="002036E2"/>
    <w:pPr>
      <w:numPr>
        <w:ilvl w:val="1"/>
        <w:numId w:val="11"/>
      </w:numPr>
      <w:spacing w:before="120" w:after="120"/>
      <w:ind w:left="1152"/>
      <w:contextualSpacing/>
    </w:pPr>
  </w:style>
  <w:style w:type="paragraph" w:customStyle="1" w:styleId="SOPLevel3">
    <w:name w:val="SOP Level 3"/>
    <w:basedOn w:val="SOPBasis"/>
    <w:qFormat/>
    <w:rsid w:val="002036E2"/>
    <w:pPr>
      <w:numPr>
        <w:ilvl w:val="2"/>
        <w:numId w:val="11"/>
      </w:numPr>
      <w:spacing w:before="120" w:after="120"/>
      <w:contextualSpacing/>
    </w:pPr>
  </w:style>
  <w:style w:type="paragraph" w:customStyle="1" w:styleId="SOPLevel4">
    <w:name w:val="SOP Level 4"/>
    <w:basedOn w:val="SOPBasis"/>
    <w:qFormat/>
    <w:rsid w:val="00B25536"/>
    <w:pPr>
      <w:numPr>
        <w:ilvl w:val="3"/>
        <w:numId w:val="11"/>
      </w:numPr>
      <w:tabs>
        <w:tab w:val="clear" w:pos="2016"/>
      </w:tabs>
      <w:spacing w:before="120" w:after="120"/>
      <w:ind w:left="2880" w:hanging="864"/>
      <w:contextualSpacing/>
    </w:pPr>
  </w:style>
  <w:style w:type="paragraph" w:customStyle="1" w:styleId="SOPLevel5">
    <w:name w:val="SOP Level 5"/>
    <w:basedOn w:val="SOPBasis"/>
    <w:qFormat/>
    <w:rsid w:val="00B25536"/>
    <w:pPr>
      <w:numPr>
        <w:ilvl w:val="4"/>
        <w:numId w:val="11"/>
      </w:numPr>
      <w:tabs>
        <w:tab w:val="clear" w:pos="3168"/>
      </w:tabs>
      <w:spacing w:before="120" w:after="120"/>
      <w:ind w:left="4032" w:hanging="1152"/>
      <w:contextualSpacing/>
    </w:pPr>
  </w:style>
  <w:style w:type="paragraph" w:customStyle="1" w:styleId="SOPLevel6">
    <w:name w:val="SOP Level 6"/>
    <w:basedOn w:val="SOPBasis"/>
    <w:qFormat/>
    <w:rsid w:val="00B25536"/>
    <w:pPr>
      <w:numPr>
        <w:ilvl w:val="5"/>
        <w:numId w:val="11"/>
      </w:numPr>
      <w:tabs>
        <w:tab w:val="clear" w:pos="4608"/>
      </w:tabs>
      <w:spacing w:before="120" w:after="120"/>
      <w:ind w:left="5184" w:hanging="1152"/>
      <w:contextualSpacing/>
    </w:pPr>
  </w:style>
  <w:style w:type="paragraph" w:customStyle="1" w:styleId="SOPFooter">
    <w:name w:val="SOP Footer"/>
    <w:basedOn w:val="SOPBasis"/>
    <w:autoRedefine/>
    <w:qFormat/>
    <w:rsid w:val="002036E2"/>
    <w:pPr>
      <w:spacing w:before="120"/>
      <w:jc w:val="center"/>
    </w:pPr>
    <w:rPr>
      <w:sz w:val="16"/>
      <w:szCs w:val="16"/>
    </w:rPr>
  </w:style>
  <w:style w:type="character" w:customStyle="1" w:styleId="SOPDefault">
    <w:name w:val="SOP Default"/>
    <w:basedOn w:val="DefaultParagraphFont"/>
    <w:uiPriority w:val="1"/>
    <w:qFormat/>
    <w:rsid w:val="002036E2"/>
  </w:style>
  <w:style w:type="character" w:customStyle="1" w:styleId="SOPDefinition">
    <w:name w:val="SOP Definition"/>
    <w:basedOn w:val="SOPDefault"/>
    <w:uiPriority w:val="1"/>
    <w:qFormat/>
    <w:rsid w:val="002036E2"/>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Default">
    <w:name w:val="Default"/>
    <w:rsid w:val="00BC4B1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F4E1B"/>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4E1B"/>
    <w:rPr>
      <w:rFonts w:ascii="Times New Roman" w:eastAsia="Times New Roman" w:hAnsi="Times New Roman" w:cs="Times New Roman"/>
      <w:sz w:val="24"/>
      <w:szCs w:val="24"/>
    </w:rPr>
  </w:style>
  <w:style w:type="paragraph" w:styleId="ListBullet2">
    <w:name w:val="List Bullet 2"/>
    <w:basedOn w:val="Normal"/>
    <w:rsid w:val="000F4E1B"/>
    <w:pPr>
      <w:numPr>
        <w:numId w:val="5"/>
      </w:numPr>
      <w:spacing w:after="0" w:line="240" w:lineRule="auto"/>
    </w:pPr>
    <w:rPr>
      <w:rFonts w:ascii="Times New Roman" w:eastAsia="Times New Roman" w:hAnsi="Times New Roman" w:cs="Times New Roman"/>
      <w:sz w:val="24"/>
      <w:szCs w:val="24"/>
    </w:rPr>
  </w:style>
  <w:style w:type="paragraph" w:customStyle="1" w:styleId="Image">
    <w:name w:val="Image"/>
    <w:basedOn w:val="Normal"/>
    <w:next w:val="Normal"/>
    <w:qFormat/>
    <w:rsid w:val="002036E2"/>
    <w:pPr>
      <w:spacing w:after="0" w:line="240" w:lineRule="auto"/>
      <w:jc w:val="center"/>
    </w:pPr>
    <w:rPr>
      <w:color w:val="FFFFFF" w:themeColor="background1"/>
    </w:rPr>
  </w:style>
  <w:style w:type="character" w:styleId="CommentReference">
    <w:name w:val="annotation reference"/>
    <w:basedOn w:val="DefaultParagraphFont"/>
    <w:uiPriority w:val="99"/>
    <w:semiHidden/>
    <w:unhideWhenUsed/>
    <w:rsid w:val="00B25536"/>
    <w:rPr>
      <w:sz w:val="16"/>
      <w:szCs w:val="16"/>
    </w:rPr>
  </w:style>
  <w:style w:type="paragraph" w:styleId="CommentText">
    <w:name w:val="annotation text"/>
    <w:basedOn w:val="Normal"/>
    <w:link w:val="CommentTextChar"/>
    <w:uiPriority w:val="99"/>
    <w:semiHidden/>
    <w:unhideWhenUsed/>
    <w:rsid w:val="00B25536"/>
    <w:pPr>
      <w:spacing w:line="240" w:lineRule="auto"/>
    </w:pPr>
    <w:rPr>
      <w:sz w:val="20"/>
      <w:szCs w:val="20"/>
    </w:rPr>
  </w:style>
  <w:style w:type="character" w:customStyle="1" w:styleId="CommentTextChar">
    <w:name w:val="Comment Text Char"/>
    <w:basedOn w:val="DefaultParagraphFont"/>
    <w:link w:val="CommentText"/>
    <w:uiPriority w:val="99"/>
    <w:semiHidden/>
    <w:rsid w:val="00B25536"/>
    <w:rPr>
      <w:sz w:val="20"/>
      <w:szCs w:val="20"/>
    </w:rPr>
  </w:style>
  <w:style w:type="paragraph" w:styleId="CommentSubject">
    <w:name w:val="annotation subject"/>
    <w:basedOn w:val="CommentText"/>
    <w:next w:val="CommentText"/>
    <w:link w:val="CommentSubjectChar"/>
    <w:uiPriority w:val="99"/>
    <w:semiHidden/>
    <w:unhideWhenUsed/>
    <w:rsid w:val="00B25536"/>
    <w:rPr>
      <w:b/>
      <w:bCs/>
    </w:rPr>
  </w:style>
  <w:style w:type="character" w:customStyle="1" w:styleId="CommentSubjectChar">
    <w:name w:val="Comment Subject Char"/>
    <w:basedOn w:val="CommentTextChar"/>
    <w:link w:val="CommentSubject"/>
    <w:uiPriority w:val="99"/>
    <w:semiHidden/>
    <w:rsid w:val="00B25536"/>
    <w:rPr>
      <w:b/>
      <w:bCs/>
      <w:sz w:val="20"/>
      <w:szCs w:val="20"/>
    </w:rPr>
  </w:style>
  <w:style w:type="paragraph" w:styleId="Revision">
    <w:name w:val="Revision"/>
    <w:hidden/>
    <w:uiPriority w:val="99"/>
    <w:semiHidden/>
    <w:rsid w:val="00B25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73A4F-E2D0-48C6-97E5-65B2A865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A2C5E-9E2B-4F06-B93A-784BAF974AE7}">
  <ds:schemaRefs>
    <ds:schemaRef ds:uri="http://schemas.openxmlformats.org/officeDocument/2006/bibliography"/>
  </ds:schemaRefs>
</ds:datastoreItem>
</file>

<file path=customXml/itemProps3.xml><?xml version="1.0" encoding="utf-8"?>
<ds:datastoreItem xmlns:ds="http://schemas.openxmlformats.org/officeDocument/2006/customXml" ds:itemID="{5FC4CD20-07B0-434A-A715-4A05E6CF28A0}">
  <ds:schemaRefs>
    <ds:schemaRef ds:uri="http://schemas.microsoft.com/sharepoint/v3/contenttype/forms"/>
  </ds:schemaRefs>
</ds:datastoreItem>
</file>

<file path=customXml/itemProps4.xml><?xml version="1.0" encoding="utf-8"?>
<ds:datastoreItem xmlns:ds="http://schemas.openxmlformats.org/officeDocument/2006/customXml" ds:itemID="{9F084DC9-8D5A-4BF0-A552-0373401FF83B}">
  <ds:schemaRefs>
    <ds:schemaRef ds:uri="http://schemas.microsoft.com/office/2006/metadata/properties"/>
    <ds:schemaRef ds:uri="da10565a-bcc9-4bc7-8b0c-313c9763711c"/>
    <ds:schemaRef ds:uri="b50212f0-8cd0-4347-9523-b2923fa07be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POLICY: Investigator Obligations</vt:lpstr>
    </vt:vector>
  </TitlesOfParts>
  <Company>Copyright © 2013 WIRB-Copernicus Group. All rights reserved.</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Investigator Obligations</dc:title>
  <dc:subject>HRP-070</dc:subject>
  <dc:creator>Jeffrey A. Cooper, MD, MMM</dc:creator>
  <dc:description>16 APR 2024</dc:description>
  <cp:lastModifiedBy>Rachel A Myer</cp:lastModifiedBy>
  <cp:revision>109</cp:revision>
  <cp:lastPrinted>2016-09-30T15:16:00Z</cp:lastPrinted>
  <dcterms:created xsi:type="dcterms:W3CDTF">2021-07-22T18:48:00Z</dcterms:created>
  <dcterms:modified xsi:type="dcterms:W3CDTF">2025-09-05T12:48:00Z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2200</vt:r8>
  </property>
  <property fmtid="{D5CDD505-2E9C-101B-9397-08002B2CF9AE}" pid="3" name="ContentTypeId">
    <vt:lpwstr>0x010100FA3106C0D91A1140A2CB07EBA4606A82</vt:lpwstr>
  </property>
  <property fmtid="{D5CDD505-2E9C-101B-9397-08002B2CF9AE}" pid="4" name="MediaServiceImageTags">
    <vt:lpwstr/>
  </property>
</Properties>
</file>