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EFCD" w14:textId="2130DDA5" w:rsidR="0027369B" w:rsidRPr="00EB00B8" w:rsidRDefault="0027369B" w:rsidP="007A3808">
      <w:pPr>
        <w:pStyle w:val="SOPLevel1"/>
      </w:pPr>
      <w:r w:rsidRPr="00EB00B8">
        <w:t>PURPOSE</w:t>
      </w:r>
    </w:p>
    <w:p w14:paraId="3BABEFCE" w14:textId="66C92D1F" w:rsidR="004C046E" w:rsidRPr="00EB00B8" w:rsidRDefault="00C771E7" w:rsidP="004C046E">
      <w:pPr>
        <w:pStyle w:val="SOPLevel2"/>
      </w:pPr>
      <w:r w:rsidRPr="00EB00B8">
        <w:t>This procedure establishes the process to</w:t>
      </w:r>
      <w:r w:rsidR="004C046E" w:rsidRPr="00EB00B8">
        <w:t xml:space="preserve"> </w:t>
      </w:r>
      <w:r w:rsidR="008C5C39" w:rsidRPr="00EB00B8">
        <w:t>conduct</w:t>
      </w:r>
      <w:r w:rsidR="00A1249D" w:rsidRPr="00EB00B8">
        <w:t xml:space="preserve"> an IRB meeting</w:t>
      </w:r>
      <w:r w:rsidR="004C046E" w:rsidRPr="00EB00B8">
        <w:t>.</w:t>
      </w:r>
    </w:p>
    <w:p w14:paraId="3BABEFCF" w14:textId="77777777" w:rsidR="004C046E" w:rsidRPr="00EB00B8" w:rsidRDefault="004C046E" w:rsidP="004C046E">
      <w:pPr>
        <w:pStyle w:val="SOPLevel2"/>
      </w:pPr>
      <w:r w:rsidRPr="00EB00B8">
        <w:t xml:space="preserve">This procedure begins when </w:t>
      </w:r>
      <w:r w:rsidR="00A1249D" w:rsidRPr="00EB00B8">
        <w:t xml:space="preserve">the meeting </w:t>
      </w:r>
      <w:r w:rsidR="008C5C39" w:rsidRPr="00EB00B8">
        <w:t>is called to order</w:t>
      </w:r>
      <w:r w:rsidRPr="00EB00B8">
        <w:t>.</w:t>
      </w:r>
    </w:p>
    <w:p w14:paraId="3BABEFD0" w14:textId="77777777" w:rsidR="004C046E" w:rsidRPr="00EB00B8" w:rsidRDefault="004C046E" w:rsidP="000E3502">
      <w:pPr>
        <w:pStyle w:val="SOPLevel2"/>
      </w:pPr>
      <w:r w:rsidRPr="00EB00B8">
        <w:t xml:space="preserve">This procedure ends when </w:t>
      </w:r>
      <w:r w:rsidR="00A1249D" w:rsidRPr="00EB00B8">
        <w:t xml:space="preserve">the meeting </w:t>
      </w:r>
      <w:r w:rsidR="008C5C39" w:rsidRPr="00EB00B8">
        <w:t>is adjourned</w:t>
      </w:r>
      <w:r w:rsidRPr="00EB00B8">
        <w:t>.</w:t>
      </w:r>
    </w:p>
    <w:p w14:paraId="3BABEFD1" w14:textId="77777777" w:rsidR="0027369B" w:rsidRPr="00EB00B8" w:rsidRDefault="0027369B" w:rsidP="007A3808">
      <w:pPr>
        <w:pStyle w:val="SOPLevel1"/>
      </w:pPr>
      <w:r w:rsidRPr="00906138">
        <w:t>POLICY</w:t>
      </w:r>
    </w:p>
    <w:p w14:paraId="1694515D" w14:textId="77777777" w:rsidR="00286321" w:rsidRDefault="007531A6" w:rsidP="007531A6">
      <w:pPr>
        <w:pStyle w:val="SOPLevel2"/>
      </w:pPr>
      <w:r w:rsidRPr="00EB00B8">
        <w:t xml:space="preserve">The &lt;Meeting Chair&gt; is responsible </w:t>
      </w:r>
      <w:proofErr w:type="gramStart"/>
      <w:r w:rsidRPr="00EB00B8">
        <w:t>to</w:t>
      </w:r>
      <w:proofErr w:type="gramEnd"/>
      <w:r w:rsidRPr="00EB00B8">
        <w:t>:</w:t>
      </w:r>
    </w:p>
    <w:p w14:paraId="3AFB662B" w14:textId="40624F98" w:rsidR="007531A6" w:rsidRPr="00EB00B8" w:rsidRDefault="007531A6" w:rsidP="007531A6">
      <w:pPr>
        <w:pStyle w:val="SOPLevel3"/>
      </w:pPr>
      <w:r w:rsidRPr="00EB00B8">
        <w:t xml:space="preserve">Lead </w:t>
      </w:r>
      <w:r w:rsidR="00221AEE" w:rsidRPr="00EB00B8">
        <w:t xml:space="preserve">the </w:t>
      </w:r>
      <w:r w:rsidRPr="00EB00B8">
        <w:t>IRB meeting</w:t>
      </w:r>
    </w:p>
    <w:p w14:paraId="598B5BEE" w14:textId="77777777" w:rsidR="007531A6" w:rsidRPr="00EB00B8" w:rsidRDefault="007531A6" w:rsidP="007531A6">
      <w:pPr>
        <w:pStyle w:val="SOPLevel3"/>
      </w:pPr>
      <w:r w:rsidRPr="00EB00B8">
        <w:t>Facilitate IRB review</w:t>
      </w:r>
    </w:p>
    <w:p w14:paraId="12A3BB97" w14:textId="77777777" w:rsidR="00286321" w:rsidRDefault="007531A6" w:rsidP="007531A6">
      <w:pPr>
        <w:pStyle w:val="SOPLevel3"/>
      </w:pPr>
      <w:r w:rsidRPr="00EB00B8">
        <w:t>Ensure this SOP is followed</w:t>
      </w:r>
    </w:p>
    <w:p w14:paraId="49678EEA" w14:textId="530219C7" w:rsidR="007531A6" w:rsidRPr="00EB00B8" w:rsidRDefault="007531A6" w:rsidP="007531A6">
      <w:pPr>
        <w:pStyle w:val="SOPLevel3"/>
      </w:pPr>
      <w:r w:rsidRPr="00EB00B8">
        <w:t>Monitor the IRB's decisions for consistency</w:t>
      </w:r>
    </w:p>
    <w:p w14:paraId="7A2E85FA" w14:textId="7EE04A4E" w:rsidR="007531A6" w:rsidRPr="00EB00B8" w:rsidRDefault="007531A6" w:rsidP="007531A6">
      <w:pPr>
        <w:pStyle w:val="SOPLevel3"/>
      </w:pPr>
      <w:r w:rsidRPr="00EB00B8">
        <w:t>Ensure that IRB members are free to participate in discussions</w:t>
      </w:r>
    </w:p>
    <w:p w14:paraId="5462C0CE" w14:textId="3822DC12" w:rsidR="007531A6" w:rsidRDefault="007531A6" w:rsidP="007531A6">
      <w:pPr>
        <w:pStyle w:val="SOPLevel3"/>
      </w:pPr>
      <w:r w:rsidRPr="00EB00B8">
        <w:t>Ensure that IRB members attending by teleconference can actively and equally participate in all discussions</w:t>
      </w:r>
    </w:p>
    <w:p w14:paraId="1EE5CFB8" w14:textId="0E1F17D8" w:rsidR="00D27271" w:rsidRPr="00EB00B8" w:rsidRDefault="00D27271" w:rsidP="007531A6">
      <w:pPr>
        <w:pStyle w:val="SOPLevel3"/>
      </w:pPr>
      <w:r>
        <w:t>Vote as an IRB member</w:t>
      </w:r>
    </w:p>
    <w:p w14:paraId="1DA4960E" w14:textId="77777777" w:rsidR="00404285" w:rsidRDefault="00404285" w:rsidP="00404285">
      <w:pPr>
        <w:pStyle w:val="SOPLevel2"/>
      </w:pPr>
      <w:r w:rsidRPr="00EB00B8">
        <w:t xml:space="preserve">The &lt;Meeting Chair&gt; is </w:t>
      </w:r>
      <w:r>
        <w:t>expected</w:t>
      </w:r>
      <w:r w:rsidRPr="00EB00B8">
        <w:t xml:space="preserve"> to</w:t>
      </w:r>
      <w:r>
        <w:t>:</w:t>
      </w:r>
    </w:p>
    <w:p w14:paraId="4E1D4FCE" w14:textId="77777777" w:rsidR="00404285" w:rsidRDefault="00404285" w:rsidP="00404285">
      <w:pPr>
        <w:pStyle w:val="SOPLevel3"/>
      </w:pPr>
      <w:r>
        <w:t>Help IRB members meet their expectations in</w:t>
      </w:r>
      <w:r w:rsidRPr="0078588F">
        <w:t xml:space="preserve"> </w:t>
      </w:r>
      <w:r>
        <w:t>“</w:t>
      </w:r>
      <w:r w:rsidRPr="0078588F">
        <w:t>POLICY</w:t>
      </w:r>
      <w:r>
        <w:t>:</w:t>
      </w:r>
      <w:r w:rsidRPr="0078588F">
        <w:t xml:space="preserve"> IRB</w:t>
      </w:r>
      <w:r>
        <w:t xml:space="preserve"> Member Review Expectations (HRP-020).”</w:t>
      </w:r>
    </w:p>
    <w:p w14:paraId="558B7EEE" w14:textId="77777777" w:rsidR="00404285" w:rsidRDefault="00404285" w:rsidP="00404285">
      <w:pPr>
        <w:pStyle w:val="SOPLevel3"/>
      </w:pPr>
      <w:r>
        <w:t>Encourage IRB members to:</w:t>
      </w:r>
    </w:p>
    <w:p w14:paraId="63915C48" w14:textId="77777777" w:rsidR="00404285" w:rsidRDefault="00404285" w:rsidP="00404285">
      <w:pPr>
        <w:pStyle w:val="SOPLevel4"/>
      </w:pPr>
      <w:r>
        <w:t>Ask questions.</w:t>
      </w:r>
    </w:p>
    <w:p w14:paraId="5A8E1E9B" w14:textId="77777777" w:rsidR="00404285" w:rsidRDefault="00404285" w:rsidP="00404285">
      <w:pPr>
        <w:pStyle w:val="SOPLevel4"/>
      </w:pPr>
      <w:r>
        <w:t>Speak their minds at every protocol review</w:t>
      </w:r>
    </w:p>
    <w:p w14:paraId="19390218" w14:textId="77777777" w:rsidR="00404285" w:rsidRDefault="00404285" w:rsidP="00404285">
      <w:pPr>
        <w:pStyle w:val="SOPLevel4"/>
      </w:pPr>
      <w:r>
        <w:t>Share information that has not been discussed.</w:t>
      </w:r>
    </w:p>
    <w:p w14:paraId="3B1207C5" w14:textId="77777777" w:rsidR="00404285" w:rsidRDefault="00404285" w:rsidP="00404285">
      <w:pPr>
        <w:pStyle w:val="SOPLevel4"/>
      </w:pPr>
      <w:r>
        <w:t>Listen and learn from the group.</w:t>
      </w:r>
    </w:p>
    <w:p w14:paraId="3DC0DB1F" w14:textId="77777777" w:rsidR="00404285" w:rsidRDefault="00404285" w:rsidP="00404285">
      <w:pPr>
        <w:pStyle w:val="SOPLevel4"/>
      </w:pPr>
      <w:r>
        <w:t>Respect dissenting opinions.</w:t>
      </w:r>
    </w:p>
    <w:p w14:paraId="2AA303D6" w14:textId="77777777" w:rsidR="00404285" w:rsidRDefault="00404285" w:rsidP="00404285">
      <w:pPr>
        <w:pStyle w:val="SOPLevel4"/>
      </w:pPr>
      <w:r>
        <w:t>Think and vote independently.</w:t>
      </w:r>
    </w:p>
    <w:p w14:paraId="4AD6FED6" w14:textId="77777777" w:rsidR="00404285" w:rsidRDefault="00404285" w:rsidP="00404285">
      <w:pPr>
        <w:pStyle w:val="SOPLevel3"/>
      </w:pPr>
      <w:r>
        <w:t>Mentor and guide IRB members to use the criteria for approval by:</w:t>
      </w:r>
    </w:p>
    <w:p w14:paraId="34FB2645" w14:textId="77777777" w:rsidR="00404285" w:rsidRPr="008B65F5" w:rsidRDefault="00404285" w:rsidP="00404285">
      <w:pPr>
        <w:pStyle w:val="SOPLevel4"/>
      </w:pPr>
      <w:r w:rsidRPr="008B65F5">
        <w:t>Facilitating IRB member</w:t>
      </w:r>
      <w:r>
        <w:t>s’</w:t>
      </w:r>
      <w:r w:rsidRPr="008B65F5">
        <w:t xml:space="preserve"> und</w:t>
      </w:r>
      <w:r>
        <w:t>erstanding of the research to the de</w:t>
      </w:r>
      <w:r w:rsidRPr="008B65F5">
        <w:t>gree sufficient to apply the criteria for approval.</w:t>
      </w:r>
    </w:p>
    <w:p w14:paraId="21F7E655" w14:textId="77777777" w:rsidR="00404285" w:rsidRPr="008B65F5" w:rsidRDefault="00404285" w:rsidP="00404285">
      <w:pPr>
        <w:pStyle w:val="SOPLevel4"/>
      </w:pPr>
      <w:r w:rsidRPr="008B65F5">
        <w:t>Having IRB members base concerns, problems, and recommended changes on the criteria for approval.</w:t>
      </w:r>
    </w:p>
    <w:p w14:paraId="3E4C065F" w14:textId="77777777" w:rsidR="00404285" w:rsidRPr="008B65F5" w:rsidRDefault="00404285" w:rsidP="00404285">
      <w:pPr>
        <w:pStyle w:val="SOPLevel4"/>
      </w:pPr>
      <w:r w:rsidRPr="008B65F5">
        <w:t xml:space="preserve">Removing issues from consideration when the &lt;Meeting Chair&gt; and IRB members </w:t>
      </w:r>
      <w:r>
        <w:t>determine</w:t>
      </w:r>
      <w:r w:rsidRPr="008B65F5">
        <w:t xml:space="preserve"> </w:t>
      </w:r>
      <w:r>
        <w:t>they do</w:t>
      </w:r>
      <w:r w:rsidRPr="008B65F5">
        <w:t xml:space="preserve"> not affect </w:t>
      </w:r>
      <w:r>
        <w:t xml:space="preserve">the </w:t>
      </w:r>
      <w:r w:rsidRPr="008B65F5">
        <w:t>criteria for approval.</w:t>
      </w:r>
    </w:p>
    <w:p w14:paraId="059D4CE5" w14:textId="77777777" w:rsidR="00404285" w:rsidRPr="008B65F5" w:rsidRDefault="00404285" w:rsidP="00404285">
      <w:pPr>
        <w:pStyle w:val="SOPLevel4"/>
      </w:pPr>
      <w:r w:rsidRPr="008B65F5">
        <w:t>Obtaining assistance when the &lt;Meeting Chair&gt;</w:t>
      </w:r>
      <w:r>
        <w:t xml:space="preserve"> </w:t>
      </w:r>
      <w:r w:rsidRPr="008B65F5">
        <w:t>and IRB members are uncertain whether an issue affects the criteria for approval.</w:t>
      </w:r>
    </w:p>
    <w:p w14:paraId="4000AEA9" w14:textId="77777777" w:rsidR="00286321" w:rsidRDefault="00404285" w:rsidP="00404285">
      <w:pPr>
        <w:pStyle w:val="SOPLevel4"/>
      </w:pPr>
      <w:r w:rsidRPr="008B65F5">
        <w:t>Framing difficult or controverted issues in terms of the criterion that is the basis of the controversy.</w:t>
      </w:r>
    </w:p>
    <w:p w14:paraId="3646D113" w14:textId="2E605098" w:rsidR="00404285" w:rsidRPr="008B65F5" w:rsidRDefault="00404285" w:rsidP="00404285">
      <w:pPr>
        <w:pStyle w:val="SOPLevel4"/>
      </w:pPr>
      <w:r>
        <w:t>T</w:t>
      </w:r>
      <w:r w:rsidRPr="00EE1B8B">
        <w:t>aking vote</w:t>
      </w:r>
      <w:r>
        <w:t>s</w:t>
      </w:r>
      <w:r w:rsidRPr="00EE1B8B">
        <w:t xml:space="preserve"> on </w:t>
      </w:r>
      <w:r>
        <w:t>the</w:t>
      </w:r>
      <w:r w:rsidRPr="00EE1B8B">
        <w:t xml:space="preserve"> criteri</w:t>
      </w:r>
      <w:r>
        <w:t>on</w:t>
      </w:r>
      <w:r w:rsidRPr="00EE1B8B">
        <w:t xml:space="preserve"> for approval </w:t>
      </w:r>
      <w:r>
        <w:t>that is the basis for a controversy,</w:t>
      </w:r>
      <w:r w:rsidRPr="008B65F5">
        <w:t xml:space="preserve"> </w:t>
      </w:r>
      <w:r>
        <w:t>i</w:t>
      </w:r>
      <w:r w:rsidRPr="008B65F5">
        <w:t>f after sufficient discussion a controverted issue remains unresolved,</w:t>
      </w:r>
    </w:p>
    <w:p w14:paraId="55CF988C" w14:textId="77777777" w:rsidR="00404285" w:rsidRPr="008B65F5" w:rsidRDefault="00404285" w:rsidP="00404285">
      <w:pPr>
        <w:pStyle w:val="SOPLevel4"/>
      </w:pPr>
      <w:r>
        <w:t>R</w:t>
      </w:r>
      <w:r w:rsidRPr="008B65F5">
        <w:t xml:space="preserve">eminding IRB members who believe that one or more criteria for approval voted are not met </w:t>
      </w:r>
      <w:r>
        <w:t xml:space="preserve">that they </w:t>
      </w:r>
      <w:r w:rsidRPr="008B65F5">
        <w:t>should not vote for approval.</w:t>
      </w:r>
    </w:p>
    <w:p w14:paraId="181C1A1D" w14:textId="77777777" w:rsidR="00404285" w:rsidRPr="008B65F5" w:rsidRDefault="00404285" w:rsidP="00404285">
      <w:pPr>
        <w:pStyle w:val="SOPLevel4"/>
      </w:pPr>
      <w:r w:rsidRPr="008B65F5">
        <w:t>Supporting and rewarding dissent based on the criteria for approval</w:t>
      </w:r>
    </w:p>
    <w:p w14:paraId="0922898E" w14:textId="77777777" w:rsidR="00404285" w:rsidRPr="008B65F5" w:rsidRDefault="00404285" w:rsidP="00404285">
      <w:pPr>
        <w:pStyle w:val="SOPLevel3"/>
      </w:pPr>
      <w:r>
        <w:t>Encourage</w:t>
      </w:r>
      <w:r w:rsidRPr="008B65F5">
        <w:t xml:space="preserve"> IRB member engagement by:</w:t>
      </w:r>
    </w:p>
    <w:p w14:paraId="0D03B6D9" w14:textId="77777777" w:rsidR="00404285" w:rsidRPr="008B65F5" w:rsidRDefault="00404285" w:rsidP="00404285">
      <w:pPr>
        <w:pStyle w:val="SOPLevel4"/>
      </w:pPr>
      <w:r w:rsidRPr="008B65F5">
        <w:t>Reinforcing IRB member expectations</w:t>
      </w:r>
    </w:p>
    <w:p w14:paraId="628A6764" w14:textId="77777777" w:rsidR="00404285" w:rsidRPr="008B65F5" w:rsidRDefault="00404285" w:rsidP="00404285">
      <w:pPr>
        <w:pStyle w:val="SOPLevel4"/>
      </w:pPr>
      <w:r>
        <w:t>E</w:t>
      </w:r>
      <w:r w:rsidRPr="008B65F5">
        <w:t xml:space="preserve">ncouraging IRB members to use </w:t>
      </w:r>
      <w:r>
        <w:t>their unique perspective</w:t>
      </w:r>
      <w:r w:rsidRPr="008B65F5">
        <w:t xml:space="preserve"> to contribute to IRB deliberations.</w:t>
      </w:r>
    </w:p>
    <w:p w14:paraId="72AD48E2" w14:textId="77777777" w:rsidR="00404285" w:rsidRPr="008B65F5" w:rsidRDefault="00404285" w:rsidP="00404285">
      <w:pPr>
        <w:pStyle w:val="SOPLevel4"/>
      </w:pPr>
      <w:r w:rsidRPr="008B65F5">
        <w:t xml:space="preserve">Providing recognition and praise to </w:t>
      </w:r>
      <w:r>
        <w:t>IRB members</w:t>
      </w:r>
      <w:r w:rsidRPr="008B65F5">
        <w:t>.</w:t>
      </w:r>
    </w:p>
    <w:p w14:paraId="7CD1F2F8" w14:textId="77777777" w:rsidR="00404285" w:rsidRPr="008B65F5" w:rsidRDefault="00404285" w:rsidP="00404285">
      <w:pPr>
        <w:pStyle w:val="SOPLevel4"/>
      </w:pPr>
      <w:r w:rsidRPr="008B65F5">
        <w:t>Caring about each IRB member as a person.</w:t>
      </w:r>
    </w:p>
    <w:p w14:paraId="1D631174" w14:textId="77777777" w:rsidR="00404285" w:rsidRPr="008B65F5" w:rsidRDefault="00404285" w:rsidP="00404285">
      <w:pPr>
        <w:pStyle w:val="SOPLevel4"/>
      </w:pPr>
      <w:r w:rsidRPr="008B65F5">
        <w:t xml:space="preserve">Encouraging IRB members to </w:t>
      </w:r>
      <w:proofErr w:type="gramStart"/>
      <w:r w:rsidRPr="008B65F5">
        <w:t>develop in</w:t>
      </w:r>
      <w:proofErr w:type="gramEnd"/>
      <w:r w:rsidRPr="008B65F5">
        <w:t xml:space="preserve"> their </w:t>
      </w:r>
      <w:r>
        <w:t>review skills</w:t>
      </w:r>
      <w:r w:rsidRPr="008B65F5">
        <w:t>.</w:t>
      </w:r>
    </w:p>
    <w:p w14:paraId="7CA13E44" w14:textId="77777777" w:rsidR="00404285" w:rsidRPr="008B65F5" w:rsidRDefault="00404285" w:rsidP="00404285">
      <w:pPr>
        <w:pStyle w:val="SOPLevel4"/>
      </w:pPr>
      <w:r w:rsidRPr="008B65F5">
        <w:lastRenderedPageBreak/>
        <w:t>Ensuring opinions of IRB members count.</w:t>
      </w:r>
    </w:p>
    <w:p w14:paraId="50DEC092" w14:textId="2B861EF5" w:rsidR="00404285" w:rsidRPr="008B65F5" w:rsidRDefault="00404285" w:rsidP="00404285">
      <w:pPr>
        <w:pStyle w:val="SOPLevel4"/>
      </w:pPr>
      <w:r w:rsidRPr="008B65F5">
        <w:t>Com</w:t>
      </w:r>
      <w:r>
        <w:t>m</w:t>
      </w:r>
      <w:r w:rsidRPr="008B65F5">
        <w:t xml:space="preserve">unicating the mission of the </w:t>
      </w:r>
      <w:r w:rsidR="0090292B">
        <w:t>Temple</w:t>
      </w:r>
      <w:r w:rsidRPr="008B65F5">
        <w:t xml:space="preserve"> IRB to protect subjects.</w:t>
      </w:r>
    </w:p>
    <w:p w14:paraId="3BABEFD2" w14:textId="65D6B643" w:rsidR="00A1249D" w:rsidRPr="00EB00B8" w:rsidRDefault="00A56BFB" w:rsidP="007531A6">
      <w:pPr>
        <w:pStyle w:val="SOPLevel2"/>
      </w:pPr>
      <w:r w:rsidRPr="00EB00B8">
        <w:t>IRB members are to know the definition of &lt;Conflicting Interest&gt; and self-identify their &lt;Conflicting Interests&gt;.</w:t>
      </w:r>
    </w:p>
    <w:p w14:paraId="3BABEFD3" w14:textId="5364DDBE" w:rsidR="00955566" w:rsidRPr="00EB00B8" w:rsidRDefault="00955566" w:rsidP="00FE0F94">
      <w:pPr>
        <w:pStyle w:val="SOPLevel2"/>
      </w:pPr>
      <w:r w:rsidRPr="00EB00B8">
        <w:t xml:space="preserve">The &lt;Meeting Chair&gt; may determine that certain </w:t>
      </w:r>
      <w:r w:rsidR="00D05818">
        <w:t>IRB member</w:t>
      </w:r>
      <w:r w:rsidRPr="00EB00B8">
        <w:t>s have voting status and others have non-voting status.</w:t>
      </w:r>
    </w:p>
    <w:p w14:paraId="357B6827" w14:textId="0939FA6E" w:rsidR="00286321" w:rsidRDefault="00955566" w:rsidP="00955566">
      <w:pPr>
        <w:pStyle w:val="SOPLevel3"/>
      </w:pPr>
      <w:r w:rsidRPr="00EB00B8">
        <w:t xml:space="preserve">The number of </w:t>
      </w:r>
      <w:r w:rsidR="00D05818">
        <w:t>IRB member</w:t>
      </w:r>
      <w:r w:rsidRPr="00EB00B8">
        <w:t xml:space="preserve">s with voting status is not greater than the number of </w:t>
      </w:r>
      <w:r w:rsidR="007F1BE3">
        <w:t>primary</w:t>
      </w:r>
      <w:r w:rsidR="007F1BE3" w:rsidRPr="00EB00B8">
        <w:t xml:space="preserve"> </w:t>
      </w:r>
      <w:r w:rsidR="00D05818">
        <w:t>IRB member</w:t>
      </w:r>
      <w:r w:rsidRPr="00EB00B8">
        <w:t>s on the IRB roster</w:t>
      </w:r>
      <w:r w:rsidR="00FE0F94" w:rsidRPr="00EB00B8">
        <w:t>.</w:t>
      </w:r>
    </w:p>
    <w:p w14:paraId="7FD11B57" w14:textId="75396242" w:rsidR="008E3E7B" w:rsidRPr="00EB00B8" w:rsidRDefault="008E3E7B" w:rsidP="008E3E7B">
      <w:pPr>
        <w:pStyle w:val="SOPLevel3"/>
      </w:pPr>
      <w:r w:rsidRPr="00EB00B8">
        <w:t xml:space="preserve">During </w:t>
      </w:r>
      <w:r>
        <w:t xml:space="preserve">the </w:t>
      </w:r>
      <w:r w:rsidRPr="00EB00B8">
        <w:t>meeting the &lt;Meeting Chair&gt; may change who has voting status and who has non-voting status.</w:t>
      </w:r>
    </w:p>
    <w:p w14:paraId="3BABEFD6" w14:textId="4DC726AD" w:rsidR="00955566" w:rsidRPr="00EB00B8" w:rsidRDefault="00955566" w:rsidP="00955566">
      <w:pPr>
        <w:pStyle w:val="SOPLevel3"/>
      </w:pPr>
      <w:r w:rsidRPr="00EB00B8">
        <w:t xml:space="preserve">The &lt;Meeting Chair&gt; is responsible </w:t>
      </w:r>
      <w:proofErr w:type="gramStart"/>
      <w:r w:rsidRPr="00EB00B8">
        <w:t>to notify</w:t>
      </w:r>
      <w:proofErr w:type="gramEnd"/>
      <w:r w:rsidRPr="00EB00B8">
        <w:t xml:space="preserve"> the </w:t>
      </w:r>
      <w:r w:rsidR="00F84727">
        <w:t>HRPP staff</w:t>
      </w:r>
      <w:r w:rsidRPr="00EB00B8">
        <w:t xml:space="preserve"> </w:t>
      </w:r>
      <w:r w:rsidR="00CD7F41" w:rsidRPr="00EB00B8">
        <w:t>at the meeting of any change in IRB members’ voting status.</w:t>
      </w:r>
    </w:p>
    <w:p w14:paraId="3BABEFD7" w14:textId="52372FCC" w:rsidR="003176C4" w:rsidRPr="00EB00B8" w:rsidRDefault="003176C4" w:rsidP="003176C4">
      <w:pPr>
        <w:pStyle w:val="SOPLevel2"/>
      </w:pPr>
      <w:r w:rsidRPr="00EB00B8">
        <w:t xml:space="preserve">All </w:t>
      </w:r>
      <w:r w:rsidR="00D05818">
        <w:t>IRB member</w:t>
      </w:r>
      <w:r w:rsidRPr="00EB00B8">
        <w:t>s who are part of quorum may vote, including any IRB chairs</w:t>
      </w:r>
      <w:r w:rsidR="00F62D19" w:rsidRPr="00EB00B8">
        <w:t xml:space="preserve">, IRB </w:t>
      </w:r>
      <w:r w:rsidRPr="00EB00B8">
        <w:t>vice-chairs</w:t>
      </w:r>
      <w:r w:rsidR="00F62D19" w:rsidRPr="00EB00B8">
        <w:t>, and &lt;Meeting Chairs&gt;</w:t>
      </w:r>
      <w:r w:rsidRPr="00EB00B8">
        <w:t>.</w:t>
      </w:r>
    </w:p>
    <w:p w14:paraId="12A66E63" w14:textId="5A92E4FE" w:rsidR="003141E0" w:rsidRPr="00EB00B8" w:rsidRDefault="003141E0" w:rsidP="003141E0">
      <w:pPr>
        <w:pStyle w:val="SOPLevel2"/>
      </w:pPr>
      <w:r w:rsidRPr="00EB00B8">
        <w:t>Ad hoc substitutes may not serve as IRB members.</w:t>
      </w:r>
    </w:p>
    <w:p w14:paraId="41823C25" w14:textId="494BA1A0" w:rsidR="00D666BE" w:rsidRPr="00EB00B8" w:rsidRDefault="00D666BE" w:rsidP="00D666BE">
      <w:pPr>
        <w:pStyle w:val="SOPLevel2"/>
      </w:pPr>
      <w:r w:rsidRPr="00EB00B8">
        <w:t xml:space="preserve">Absent </w:t>
      </w:r>
      <w:r w:rsidR="00D05818">
        <w:t>IRB member</w:t>
      </w:r>
      <w:r w:rsidRPr="00EB00B8">
        <w:t xml:space="preserve">s may submit written </w:t>
      </w:r>
      <w:proofErr w:type="gramStart"/>
      <w:r w:rsidRPr="00EB00B8">
        <w:t>comments, but</w:t>
      </w:r>
      <w:proofErr w:type="gramEnd"/>
      <w:r w:rsidRPr="00EB00B8">
        <w:t xml:space="preserve"> may not vote.</w:t>
      </w:r>
    </w:p>
    <w:p w14:paraId="5BD04FB3" w14:textId="39FBAEC4" w:rsidR="003141E0" w:rsidRPr="00EB00B8" w:rsidRDefault="003141E0" w:rsidP="003141E0">
      <w:pPr>
        <w:pStyle w:val="SOPLevel2"/>
      </w:pPr>
      <w:r w:rsidRPr="00EB00B8">
        <w:t>Consultants may not vote.</w:t>
      </w:r>
    </w:p>
    <w:p w14:paraId="3DDC6778" w14:textId="77777777" w:rsidR="00C25253" w:rsidRPr="00EB00B8" w:rsidRDefault="00C25253" w:rsidP="00C25253">
      <w:pPr>
        <w:pStyle w:val="SOPLevel2"/>
      </w:pPr>
      <w:r w:rsidRPr="00EB00B8">
        <w:t>Observers may attend meetings, but:</w:t>
      </w:r>
    </w:p>
    <w:p w14:paraId="4B7A4740" w14:textId="77777777" w:rsidR="00C25253" w:rsidRPr="00EB00B8" w:rsidRDefault="00C25253" w:rsidP="00C25253">
      <w:pPr>
        <w:pStyle w:val="SOPLevel3"/>
      </w:pPr>
      <w:r w:rsidRPr="00EB00B8">
        <w:t>May not participate in IRB deliberations unless requested by the IRB to serve as a consultant</w:t>
      </w:r>
    </w:p>
    <w:p w14:paraId="2D0C483B" w14:textId="77777777" w:rsidR="00C25253" w:rsidRPr="00EB00B8" w:rsidRDefault="00C25253" w:rsidP="00C25253">
      <w:pPr>
        <w:pStyle w:val="SOPLevel3"/>
      </w:pPr>
      <w:r w:rsidRPr="00EB00B8">
        <w:t>May not vote</w:t>
      </w:r>
    </w:p>
    <w:p w14:paraId="36863C7A" w14:textId="4B3BBB13" w:rsidR="00C25253" w:rsidRDefault="00C25253" w:rsidP="00C25253">
      <w:pPr>
        <w:pStyle w:val="SOPLevel3"/>
      </w:pPr>
      <w:r w:rsidRPr="00EB00B8">
        <w:t>Must agree to maintain the confidentiality of the IRB proceedings</w:t>
      </w:r>
    </w:p>
    <w:p w14:paraId="05DE967C" w14:textId="0D02DCC6" w:rsidR="00EF519A" w:rsidRPr="00EB00B8" w:rsidRDefault="00EF519A" w:rsidP="007F4BD4">
      <w:pPr>
        <w:pStyle w:val="SOPLevel2"/>
      </w:pPr>
      <w:r>
        <w:t>When a protocol is ambiguous, the IRB may resolve the ambiguity by obtaining written information from the sponsor or investigator in advance of the meeting as an alternative to contingent approval, IRB members must be made aware of this information, either orally or in writing.</w:t>
      </w:r>
    </w:p>
    <w:p w14:paraId="3BABEFD8" w14:textId="5A57627A" w:rsidR="0027369B" w:rsidRPr="00EB00B8" w:rsidRDefault="0027369B" w:rsidP="0027369B">
      <w:pPr>
        <w:pStyle w:val="SOPLevel1"/>
        <w:numPr>
          <w:ilvl w:val="0"/>
          <w:numId w:val="3"/>
        </w:numPr>
      </w:pPr>
      <w:r w:rsidRPr="00EB00B8">
        <w:t>RESPONSIBILITY</w:t>
      </w:r>
    </w:p>
    <w:p w14:paraId="3BABEFD9" w14:textId="77777777" w:rsidR="004C046E" w:rsidRPr="00EB00B8" w:rsidRDefault="00AF4DC4" w:rsidP="008C5C39">
      <w:pPr>
        <w:pStyle w:val="SOPLevel2"/>
      </w:pPr>
      <w:r w:rsidRPr="00EB00B8">
        <w:t>&lt;Meeting Chairs&gt;</w:t>
      </w:r>
      <w:r w:rsidR="000B03D7" w:rsidRPr="00EB00B8">
        <w:t xml:space="preserve"> </w:t>
      </w:r>
      <w:r w:rsidR="004C046E" w:rsidRPr="00EB00B8">
        <w:t>carry out these procedures.</w:t>
      </w:r>
    </w:p>
    <w:p w14:paraId="3BABEFDA" w14:textId="77777777" w:rsidR="0027369B" w:rsidRPr="00EB00B8" w:rsidRDefault="0027369B" w:rsidP="0027369B">
      <w:pPr>
        <w:pStyle w:val="SOPLevel1"/>
        <w:numPr>
          <w:ilvl w:val="0"/>
          <w:numId w:val="3"/>
        </w:numPr>
      </w:pPr>
      <w:r w:rsidRPr="00EB00B8">
        <w:t>PROCEDURE</w:t>
      </w:r>
    </w:p>
    <w:p w14:paraId="3BABEFDB" w14:textId="5D7ABA97" w:rsidR="008C5C39" w:rsidRPr="00EB00B8" w:rsidRDefault="008C5C39" w:rsidP="00983307">
      <w:pPr>
        <w:pStyle w:val="SOPLevel2"/>
        <w:tabs>
          <w:tab w:val="left" w:pos="4140"/>
        </w:tabs>
        <w:rPr>
          <w:rStyle w:val="SOPDefault"/>
        </w:rPr>
      </w:pPr>
      <w:r w:rsidRPr="00EB00B8">
        <w:rPr>
          <w:rStyle w:val="SOPDefault"/>
        </w:rPr>
        <w:t>Call the meeting to order.</w:t>
      </w:r>
    </w:p>
    <w:p w14:paraId="3BABEFDC" w14:textId="77777777" w:rsidR="008C5C39" w:rsidRPr="00EB00B8" w:rsidRDefault="008C5C39" w:rsidP="008C5C39">
      <w:pPr>
        <w:pStyle w:val="SOPLevel2"/>
        <w:rPr>
          <w:rStyle w:val="SOPDefault"/>
        </w:rPr>
      </w:pPr>
      <w:r w:rsidRPr="00EB00B8">
        <w:rPr>
          <w:rStyle w:val="SOPDefault"/>
        </w:rPr>
        <w:t xml:space="preserve">Ask whether anyone has a &lt;Conflicting Interest&gt; </w:t>
      </w:r>
      <w:r w:rsidR="00C76522" w:rsidRPr="00EB00B8">
        <w:rPr>
          <w:rStyle w:val="SOPDefault"/>
        </w:rPr>
        <w:t>related to</w:t>
      </w:r>
      <w:r w:rsidRPr="00EB00B8">
        <w:rPr>
          <w:rStyle w:val="SOPDefault"/>
        </w:rPr>
        <w:t xml:space="preserve"> </w:t>
      </w:r>
      <w:r w:rsidR="00C76522" w:rsidRPr="00EB00B8">
        <w:rPr>
          <w:rStyle w:val="SOPDefault"/>
        </w:rPr>
        <w:t>an</w:t>
      </w:r>
      <w:r w:rsidR="00F930EE" w:rsidRPr="00EB00B8">
        <w:rPr>
          <w:rStyle w:val="SOPDefault"/>
        </w:rPr>
        <w:t>y</w:t>
      </w:r>
      <w:r w:rsidRPr="00EB00B8">
        <w:rPr>
          <w:rStyle w:val="SOPDefault"/>
        </w:rPr>
        <w:t xml:space="preserve"> </w:t>
      </w:r>
      <w:r w:rsidR="00C76522" w:rsidRPr="00EB00B8">
        <w:rPr>
          <w:rStyle w:val="SOPDefault"/>
        </w:rPr>
        <w:t xml:space="preserve">agenda </w:t>
      </w:r>
      <w:r w:rsidRPr="00EB00B8">
        <w:rPr>
          <w:rStyle w:val="SOPDefault"/>
        </w:rPr>
        <w:t>item</w:t>
      </w:r>
      <w:r w:rsidR="00FE0F94" w:rsidRPr="00EB00B8">
        <w:rPr>
          <w:rStyle w:val="SOPDefault"/>
        </w:rPr>
        <w:t>.</w:t>
      </w:r>
    </w:p>
    <w:p w14:paraId="3BABEFDD" w14:textId="77777777" w:rsidR="008C5C39" w:rsidRPr="00EB00B8" w:rsidRDefault="008C5C39" w:rsidP="008C5C39">
      <w:pPr>
        <w:pStyle w:val="SOPLevel2"/>
        <w:rPr>
          <w:rStyle w:val="SOPDefault"/>
        </w:rPr>
      </w:pPr>
      <w:r w:rsidRPr="00EB00B8">
        <w:rPr>
          <w:rStyle w:val="SOPDefault"/>
        </w:rPr>
        <w:t xml:space="preserve">For each </w:t>
      </w:r>
      <w:r w:rsidR="00F05F1F" w:rsidRPr="00EB00B8">
        <w:rPr>
          <w:rStyle w:val="SOPDefault"/>
        </w:rPr>
        <w:t>study</w:t>
      </w:r>
      <w:r w:rsidR="00C76522" w:rsidRPr="00EB00B8">
        <w:rPr>
          <w:rStyle w:val="SOPDefault"/>
        </w:rPr>
        <w:t xml:space="preserve"> review</w:t>
      </w:r>
      <w:r w:rsidRPr="00EB00B8">
        <w:rPr>
          <w:rStyle w:val="SOPDefault"/>
        </w:rPr>
        <w:t>:</w:t>
      </w:r>
    </w:p>
    <w:p w14:paraId="3BABEFDE" w14:textId="72F464F0" w:rsidR="001A5996" w:rsidRPr="00EB00B8" w:rsidRDefault="001A5996" w:rsidP="00C76522">
      <w:pPr>
        <w:pStyle w:val="SOPLevel3"/>
        <w:rPr>
          <w:rStyle w:val="SOPDefault"/>
        </w:rPr>
      </w:pPr>
      <w:r w:rsidRPr="00EB00B8">
        <w:rPr>
          <w:rStyle w:val="SOPDefault"/>
        </w:rPr>
        <w:t xml:space="preserve">If there are </w:t>
      </w:r>
      <w:r w:rsidR="00983307">
        <w:rPr>
          <w:rStyle w:val="SOPDefault"/>
        </w:rPr>
        <w:t>individuals</w:t>
      </w:r>
      <w:r w:rsidRPr="00EB00B8">
        <w:rPr>
          <w:rStyle w:val="SOPDefault"/>
        </w:rPr>
        <w:t xml:space="preserve"> </w:t>
      </w:r>
      <w:r w:rsidR="00D05818">
        <w:rPr>
          <w:rStyle w:val="SOPDefault"/>
        </w:rPr>
        <w:t xml:space="preserve">(either IRB members or consultants) </w:t>
      </w:r>
      <w:r w:rsidRPr="00EB00B8">
        <w:rPr>
          <w:rStyle w:val="SOPDefault"/>
        </w:rPr>
        <w:t>with a &lt;Conflicting Interest&gt; related to an agenda item:</w:t>
      </w:r>
    </w:p>
    <w:p w14:paraId="3BABEFDF" w14:textId="0C6E4B45" w:rsidR="001A5996" w:rsidRPr="00EB00B8" w:rsidRDefault="00D05818" w:rsidP="00CF2D46">
      <w:pPr>
        <w:pStyle w:val="SOPLevel4"/>
        <w:rPr>
          <w:rStyle w:val="SOPDefault"/>
        </w:rPr>
      </w:pPr>
      <w:r>
        <w:rPr>
          <w:rStyle w:val="SOPDefault"/>
        </w:rPr>
        <w:t>IRB member</w:t>
      </w:r>
      <w:r w:rsidR="008C5C39" w:rsidRPr="00EB00B8">
        <w:rPr>
          <w:rStyle w:val="SOPDefault"/>
        </w:rPr>
        <w:t xml:space="preserve">s </w:t>
      </w:r>
      <w:r w:rsidR="00E07249" w:rsidRPr="00EB00B8">
        <w:rPr>
          <w:rStyle w:val="SOPDefault"/>
        </w:rPr>
        <w:t xml:space="preserve">may </w:t>
      </w:r>
      <w:r w:rsidR="001A5996" w:rsidRPr="00EB00B8">
        <w:rPr>
          <w:rStyle w:val="SOPDefault"/>
        </w:rPr>
        <w:t xml:space="preserve">ask </w:t>
      </w:r>
      <w:proofErr w:type="gramStart"/>
      <w:r w:rsidR="001A5996" w:rsidRPr="00EB00B8">
        <w:rPr>
          <w:rStyle w:val="SOPDefault"/>
        </w:rPr>
        <w:t xml:space="preserve">questions of those </w:t>
      </w:r>
      <w:r w:rsidR="00983307">
        <w:rPr>
          <w:rStyle w:val="SOPDefault"/>
        </w:rPr>
        <w:t>individuals</w:t>
      </w:r>
      <w:proofErr w:type="gramEnd"/>
      <w:r w:rsidR="001A5996" w:rsidRPr="00EB00B8">
        <w:rPr>
          <w:rStyle w:val="SOPDefault"/>
        </w:rPr>
        <w:t>.</w:t>
      </w:r>
    </w:p>
    <w:p w14:paraId="3BABEFE0" w14:textId="5413297E" w:rsidR="0052662C" w:rsidRPr="00EB00B8" w:rsidRDefault="0052662C" w:rsidP="00CF2D46">
      <w:pPr>
        <w:pStyle w:val="SOPLevel4"/>
        <w:rPr>
          <w:rStyle w:val="SOPDefault"/>
        </w:rPr>
      </w:pPr>
      <w:r w:rsidRPr="00EB00B8">
        <w:rPr>
          <w:rStyle w:val="SOPDefault"/>
        </w:rPr>
        <w:t>If</w:t>
      </w:r>
      <w:r w:rsidR="008C5C39" w:rsidRPr="00EB00B8">
        <w:rPr>
          <w:rStyle w:val="SOPDefault"/>
        </w:rPr>
        <w:t xml:space="preserve"> </w:t>
      </w:r>
      <w:r w:rsidRPr="00EB00B8">
        <w:rPr>
          <w:rStyle w:val="SOPDefault"/>
        </w:rPr>
        <w:t xml:space="preserve">physically present, ask </w:t>
      </w:r>
      <w:r w:rsidR="00983307">
        <w:rPr>
          <w:rStyle w:val="SOPDefault"/>
        </w:rPr>
        <w:t>those individuals</w:t>
      </w:r>
      <w:r w:rsidR="00983307" w:rsidRPr="00EB00B8">
        <w:rPr>
          <w:rStyle w:val="SOPDefault"/>
        </w:rPr>
        <w:t xml:space="preserve"> </w:t>
      </w:r>
      <w:r w:rsidR="008C5C39" w:rsidRPr="00EB00B8">
        <w:rPr>
          <w:rStyle w:val="SOPDefault"/>
        </w:rPr>
        <w:t xml:space="preserve">to leave </w:t>
      </w:r>
      <w:r w:rsidR="001A5996" w:rsidRPr="00EB00B8">
        <w:rPr>
          <w:rStyle w:val="SOPDefault"/>
        </w:rPr>
        <w:t>the room</w:t>
      </w:r>
      <w:r w:rsidRPr="00EB00B8">
        <w:rPr>
          <w:rStyle w:val="SOPDefault"/>
        </w:rPr>
        <w:t>.</w:t>
      </w:r>
    </w:p>
    <w:p w14:paraId="3BABEFE1" w14:textId="23F2DAFE" w:rsidR="008C5C39" w:rsidRPr="00EB00B8" w:rsidRDefault="0052662C" w:rsidP="00CF2D46">
      <w:pPr>
        <w:pStyle w:val="SOPLevel4"/>
        <w:rPr>
          <w:rStyle w:val="SOPDefault"/>
        </w:rPr>
      </w:pPr>
      <w:r w:rsidRPr="00EB00B8">
        <w:rPr>
          <w:rStyle w:val="SOPDefault"/>
        </w:rPr>
        <w:t>If present by teleconference, set the conference equipment to block communications</w:t>
      </w:r>
      <w:r w:rsidR="00E97920" w:rsidRPr="00E97920">
        <w:rPr>
          <w:rStyle w:val="SOPDefault"/>
        </w:rPr>
        <w:t xml:space="preserve"> </w:t>
      </w:r>
      <w:r w:rsidR="00E97920">
        <w:rPr>
          <w:rStyle w:val="SOPDefault"/>
        </w:rPr>
        <w:t>or ask the member to leave the call during the review</w:t>
      </w:r>
      <w:r w:rsidR="008C5C39" w:rsidRPr="00EB00B8">
        <w:rPr>
          <w:rStyle w:val="SOPDefault"/>
        </w:rPr>
        <w:t>.</w:t>
      </w:r>
    </w:p>
    <w:p w14:paraId="3BABEFE2" w14:textId="176E601A" w:rsidR="00F930EE" w:rsidRPr="00EB00B8" w:rsidRDefault="00E07249" w:rsidP="00F930EE">
      <w:pPr>
        <w:pStyle w:val="SOPLevel3"/>
        <w:rPr>
          <w:rStyle w:val="SOPDefault"/>
        </w:rPr>
      </w:pPr>
      <w:r w:rsidRPr="00EB00B8">
        <w:rPr>
          <w:rStyle w:val="SOPDefault"/>
        </w:rPr>
        <w:t xml:space="preserve">If the </w:t>
      </w:r>
      <w:r w:rsidR="00F05F1F" w:rsidRPr="00EB00B8">
        <w:rPr>
          <w:rStyle w:val="SOPDefault"/>
        </w:rPr>
        <w:t>study is elig</w:t>
      </w:r>
      <w:r w:rsidRPr="00EB00B8">
        <w:rPr>
          <w:rStyle w:val="SOPDefault"/>
        </w:rPr>
        <w:t>ible for &lt;Non-</w:t>
      </w:r>
      <w:proofErr w:type="gramStart"/>
      <w:r w:rsidRPr="00EB00B8">
        <w:rPr>
          <w:rStyle w:val="SOPDefault"/>
        </w:rPr>
        <w:t>committee</w:t>
      </w:r>
      <w:proofErr w:type="gramEnd"/>
      <w:r w:rsidRPr="00EB00B8">
        <w:rPr>
          <w:rStyle w:val="SOPDefault"/>
        </w:rPr>
        <w:t xml:space="preserve"> Review&gt;, the </w:t>
      </w:r>
      <w:r w:rsidR="001A38F1">
        <w:rPr>
          <w:rStyle w:val="SOPDefault"/>
        </w:rPr>
        <w:t xml:space="preserve">IRB can take no action and have the item reviewed by </w:t>
      </w:r>
      <w:r w:rsidR="001A38F1" w:rsidRPr="00EB00B8">
        <w:rPr>
          <w:rStyle w:val="SOPDefault"/>
        </w:rPr>
        <w:t>&lt;Non-</w:t>
      </w:r>
      <w:proofErr w:type="gramStart"/>
      <w:r w:rsidR="001A38F1" w:rsidRPr="00EB00B8">
        <w:rPr>
          <w:rStyle w:val="SOPDefault"/>
        </w:rPr>
        <w:t>committee</w:t>
      </w:r>
      <w:proofErr w:type="gramEnd"/>
      <w:r w:rsidR="001A38F1" w:rsidRPr="00EB00B8">
        <w:rPr>
          <w:rStyle w:val="SOPDefault"/>
        </w:rPr>
        <w:t xml:space="preserve"> Review&gt;</w:t>
      </w:r>
      <w:r w:rsidR="00F930EE" w:rsidRPr="00EB00B8">
        <w:rPr>
          <w:rStyle w:val="SOPDefault"/>
        </w:rPr>
        <w:t>.</w:t>
      </w:r>
    </w:p>
    <w:p w14:paraId="5BC4AB51" w14:textId="77777777" w:rsidR="00286321" w:rsidRDefault="001A38F1" w:rsidP="00D75A49">
      <w:pPr>
        <w:pStyle w:val="SOPLevel3"/>
        <w:rPr>
          <w:rStyle w:val="SOPDefault"/>
        </w:rPr>
      </w:pPr>
      <w:r>
        <w:rPr>
          <w:rStyle w:val="SOPDefault"/>
        </w:rPr>
        <w:t>Take no action on</w:t>
      </w:r>
      <w:r w:rsidR="00D75A49" w:rsidRPr="009C5CFD">
        <w:rPr>
          <w:rStyle w:val="SOPDefault"/>
        </w:rPr>
        <w:t xml:space="preserve"> the </w:t>
      </w:r>
      <w:r w:rsidR="000452AC">
        <w:rPr>
          <w:rStyle w:val="SOPDefault"/>
        </w:rPr>
        <w:t>item</w:t>
      </w:r>
      <w:r w:rsidR="007D4C63">
        <w:rPr>
          <w:rStyle w:val="SOPDefault"/>
        </w:rPr>
        <w:t xml:space="preserve"> </w:t>
      </w:r>
      <w:r w:rsidR="00D75A49" w:rsidRPr="009C5CFD">
        <w:rPr>
          <w:rStyle w:val="SOPDefault"/>
        </w:rPr>
        <w:t xml:space="preserve">when notified by an </w:t>
      </w:r>
      <w:r w:rsidR="00D75A49">
        <w:rPr>
          <w:rStyle w:val="SOPDefault"/>
        </w:rPr>
        <w:t>HRPP staff</w:t>
      </w:r>
      <w:r w:rsidR="00D75A49" w:rsidRPr="009C5CFD">
        <w:rPr>
          <w:rStyle w:val="SOPDefault"/>
        </w:rPr>
        <w:t xml:space="preserve"> member that quorum requirements are not met</w:t>
      </w:r>
      <w:r w:rsidR="00D75A49" w:rsidRPr="009C5CFD">
        <w:rPr>
          <w:rStyle w:val="FootnoteReference"/>
        </w:rPr>
        <w:footnoteReference w:id="2"/>
      </w:r>
      <w:r w:rsidR="00D75A49" w:rsidRPr="009C5CFD">
        <w:rPr>
          <w:rStyle w:val="SOPDefault"/>
        </w:rPr>
        <w:t xml:space="preserve"> or when there is insufficient time.</w:t>
      </w:r>
    </w:p>
    <w:p w14:paraId="51DD5F15" w14:textId="1F675F6D" w:rsidR="00D75A49" w:rsidRPr="009C5CFD" w:rsidRDefault="007D4C63" w:rsidP="006E1496">
      <w:pPr>
        <w:pStyle w:val="SOPLevel4"/>
        <w:rPr>
          <w:rStyle w:val="SOPDefault"/>
        </w:rPr>
      </w:pPr>
      <w:r>
        <w:rPr>
          <w:rStyle w:val="SOPDefault"/>
        </w:rPr>
        <w:lastRenderedPageBreak/>
        <w:t>Move the item to another meeting.</w:t>
      </w:r>
    </w:p>
    <w:p w14:paraId="44AF572A" w14:textId="0E485C98" w:rsidR="00395516" w:rsidRDefault="00395516" w:rsidP="001A5996">
      <w:pPr>
        <w:pStyle w:val="SOPLevel3"/>
        <w:rPr>
          <w:rStyle w:val="SOPDefault"/>
        </w:rPr>
      </w:pPr>
      <w:r>
        <w:rPr>
          <w:rStyle w:val="SOPDefault"/>
        </w:rPr>
        <w:t>If one or more consultants are involved:</w:t>
      </w:r>
    </w:p>
    <w:p w14:paraId="6C5A91BA" w14:textId="0914E187" w:rsidR="00395516" w:rsidRDefault="00395516" w:rsidP="00395516">
      <w:pPr>
        <w:pStyle w:val="SOPLevel4"/>
        <w:rPr>
          <w:rStyle w:val="SOPDefault"/>
        </w:rPr>
      </w:pPr>
      <w:r>
        <w:rPr>
          <w:rStyle w:val="SOPDefault"/>
        </w:rPr>
        <w:t>Inform the IRB members of any &lt;Conflicting Interest&gt;.</w:t>
      </w:r>
    </w:p>
    <w:p w14:paraId="3BABEFE3" w14:textId="091C4306" w:rsidR="008C5C39" w:rsidRDefault="00395516" w:rsidP="00395516">
      <w:pPr>
        <w:pStyle w:val="SOPLevel4"/>
        <w:rPr>
          <w:rStyle w:val="SOPDefault"/>
        </w:rPr>
      </w:pPr>
      <w:r>
        <w:rPr>
          <w:rStyle w:val="SOPDefault"/>
        </w:rPr>
        <w:t>Have those</w:t>
      </w:r>
      <w:r w:rsidR="008C5C39" w:rsidRPr="00EB00B8">
        <w:rPr>
          <w:rStyle w:val="SOPDefault"/>
        </w:rPr>
        <w:t xml:space="preserve"> present </w:t>
      </w:r>
      <w:r w:rsidR="00A8403A" w:rsidRPr="00EB00B8">
        <w:rPr>
          <w:rStyle w:val="SOPDefault"/>
        </w:rPr>
        <w:t xml:space="preserve">at the meetings discuss </w:t>
      </w:r>
      <w:r w:rsidR="001A5996" w:rsidRPr="00EB00B8">
        <w:rPr>
          <w:rStyle w:val="SOPDefault"/>
        </w:rPr>
        <w:t>their</w:t>
      </w:r>
      <w:r w:rsidR="008C5C39" w:rsidRPr="00EB00B8">
        <w:rPr>
          <w:rStyle w:val="SOPDefault"/>
        </w:rPr>
        <w:t xml:space="preserve"> </w:t>
      </w:r>
      <w:r w:rsidR="001A5996" w:rsidRPr="00EB00B8">
        <w:rPr>
          <w:rStyle w:val="SOPDefault"/>
        </w:rPr>
        <w:t>findings</w:t>
      </w:r>
      <w:r w:rsidR="00A8403A" w:rsidRPr="00EB00B8">
        <w:rPr>
          <w:rStyle w:val="SOPDefault"/>
        </w:rPr>
        <w:t>.</w:t>
      </w:r>
    </w:p>
    <w:p w14:paraId="3BABEFE4" w14:textId="77777777" w:rsidR="001A5996" w:rsidRPr="00EB00B8" w:rsidRDefault="001A5996" w:rsidP="001A5996">
      <w:pPr>
        <w:pStyle w:val="SOPLevel3"/>
        <w:rPr>
          <w:rStyle w:val="SOPDefault"/>
        </w:rPr>
      </w:pPr>
      <w:r w:rsidRPr="00EB00B8">
        <w:rPr>
          <w:rStyle w:val="SOPDefault"/>
        </w:rPr>
        <w:t>Have</w:t>
      </w:r>
      <w:r w:rsidR="008C5C39" w:rsidRPr="00EB00B8">
        <w:rPr>
          <w:rStyle w:val="SOPDefault"/>
        </w:rPr>
        <w:t xml:space="preserve"> the primary </w:t>
      </w:r>
      <w:r w:rsidRPr="00EB00B8">
        <w:rPr>
          <w:rStyle w:val="SOPDefault"/>
        </w:rPr>
        <w:t>presenter:</w:t>
      </w:r>
    </w:p>
    <w:p w14:paraId="3BABEFE5" w14:textId="77777777" w:rsidR="00453B6A" w:rsidRPr="00EB00B8" w:rsidRDefault="00453B6A" w:rsidP="00CF2D46">
      <w:pPr>
        <w:pStyle w:val="SOPLevel4"/>
        <w:rPr>
          <w:rStyle w:val="SOPDefault"/>
        </w:rPr>
      </w:pPr>
      <w:r w:rsidRPr="00EB00B8">
        <w:rPr>
          <w:rStyle w:val="SOPDefault"/>
        </w:rPr>
        <w:t>Have the individual(s) with scientific/scholarly expertise discuss the scientific/scholarly review.</w:t>
      </w:r>
    </w:p>
    <w:p w14:paraId="3BABEFE6" w14:textId="23EB4A91" w:rsidR="009F79D0" w:rsidRPr="00EB00B8" w:rsidRDefault="009F79D0" w:rsidP="00CF2D46">
      <w:pPr>
        <w:pStyle w:val="SOPLevel4"/>
        <w:rPr>
          <w:rStyle w:val="SOPDefault"/>
        </w:rPr>
      </w:pPr>
      <w:r w:rsidRPr="00EB00B8">
        <w:rPr>
          <w:rStyle w:val="SOPDefault"/>
        </w:rPr>
        <w:t xml:space="preserve">Review relevant findings of </w:t>
      </w:r>
      <w:r w:rsidR="005C3514" w:rsidRPr="00EB00B8">
        <w:rPr>
          <w:rStyle w:val="SOPDefault"/>
        </w:rPr>
        <w:t>&lt;Regulatory Review&gt;</w:t>
      </w:r>
      <w:r w:rsidR="009C5CFD" w:rsidRPr="00EB00B8">
        <w:rPr>
          <w:rStyle w:val="SOPDefault"/>
        </w:rPr>
        <w:t xml:space="preserve"> and </w:t>
      </w:r>
      <w:r w:rsidR="005C3514" w:rsidRPr="00EB00B8">
        <w:rPr>
          <w:rStyle w:val="SOPDefault"/>
        </w:rPr>
        <w:t>&lt;Regulatory Review&gt;</w:t>
      </w:r>
      <w:r w:rsidR="009C5CFD" w:rsidRPr="00EB00B8">
        <w:rPr>
          <w:rStyle w:val="SOPDefault"/>
        </w:rPr>
        <w:t xml:space="preserve"> contingencies</w:t>
      </w:r>
      <w:r w:rsidRPr="00EB00B8">
        <w:rPr>
          <w:rStyle w:val="SOPDefault"/>
        </w:rPr>
        <w:t>.</w:t>
      </w:r>
    </w:p>
    <w:p w14:paraId="1AF5A0F8" w14:textId="690FAD3E" w:rsidR="007233E1" w:rsidRDefault="007233E1" w:rsidP="007233E1">
      <w:pPr>
        <w:pStyle w:val="SOPLevel4"/>
        <w:rPr>
          <w:rStyle w:val="SOPDefault"/>
        </w:rPr>
      </w:pPr>
      <w:r w:rsidRPr="00EB00B8">
        <w:rPr>
          <w:rStyle w:val="SOPDefault"/>
        </w:rPr>
        <w:t xml:space="preserve">For </w:t>
      </w:r>
      <w:r>
        <w:rPr>
          <w:rStyle w:val="SOPDefault"/>
        </w:rPr>
        <w:t xml:space="preserve">a review related to </w:t>
      </w:r>
      <w:r>
        <w:t>an &lt;Unanticipated Problem Involving Risks to Subjects or Others&gt;, &lt;Serious Noncompliance&gt;, &lt;Continuing Noncompliance&gt;, &lt;Suspension of IRB Approval&gt;, or &lt;Termination of IRB Approval&gt; have the IRB determine whether any of these apply, unless already decided by the [</w:t>
      </w:r>
      <w:r w:rsidR="004914A3">
        <w:t>Chief Research Compliance Officer</w:t>
      </w:r>
      <w:r>
        <w:t xml:space="preserve">], and if so, </w:t>
      </w:r>
      <w:r w:rsidRPr="00EB00B8">
        <w:rPr>
          <w:rStyle w:val="SOPDefault"/>
        </w:rPr>
        <w:t xml:space="preserve">lead the </w:t>
      </w:r>
      <w:r>
        <w:rPr>
          <w:rStyle w:val="SOPDefault"/>
        </w:rPr>
        <w:t>IRB member</w:t>
      </w:r>
      <w:r w:rsidRPr="00EB00B8">
        <w:rPr>
          <w:rStyle w:val="SOPDefault"/>
        </w:rPr>
        <w:t>s through a discussion of “WORKSHEET: New Information (HRP-411).”</w:t>
      </w:r>
    </w:p>
    <w:p w14:paraId="3BABEFE8" w14:textId="77777777" w:rsidR="00FD06C8" w:rsidRPr="00EB00B8" w:rsidRDefault="00FD06C8" w:rsidP="00CF2D46">
      <w:pPr>
        <w:pStyle w:val="SOPLevel4"/>
        <w:rPr>
          <w:rStyle w:val="SOPDefault"/>
        </w:rPr>
      </w:pPr>
      <w:r w:rsidRPr="00EB00B8">
        <w:rPr>
          <w:rStyle w:val="SOPDefault"/>
        </w:rPr>
        <w:t>Lead the IRB through a discussion of the criteria in applicable worksheets.</w:t>
      </w:r>
    </w:p>
    <w:p w14:paraId="3BABEFE9" w14:textId="04E65EC0" w:rsidR="00FD06C8" w:rsidRDefault="00FD06C8" w:rsidP="00CF2D46">
      <w:pPr>
        <w:pStyle w:val="SOPLevel4"/>
        <w:rPr>
          <w:rStyle w:val="SOPDefault"/>
        </w:rPr>
      </w:pPr>
      <w:r w:rsidRPr="00EB00B8">
        <w:rPr>
          <w:rStyle w:val="SOPDefault"/>
        </w:rPr>
        <w:t xml:space="preserve">When a checklist is applicable, discuss the checklist determinations and </w:t>
      </w:r>
      <w:r w:rsidR="00F05F1F" w:rsidRPr="00EB00B8">
        <w:rPr>
          <w:rStyle w:val="SOPDefault"/>
        </w:rPr>
        <w:t>study-</w:t>
      </w:r>
      <w:r w:rsidRPr="00EB00B8">
        <w:rPr>
          <w:rStyle w:val="SOPDefault"/>
        </w:rPr>
        <w:t>specific findings s</w:t>
      </w:r>
      <w:r w:rsidR="00141051">
        <w:rPr>
          <w:rStyle w:val="SOPDefault"/>
        </w:rPr>
        <w:t>upporting those determinations.</w:t>
      </w:r>
    </w:p>
    <w:p w14:paraId="3BABEFEB" w14:textId="77777777" w:rsidR="008C5C39" w:rsidRPr="00EB00B8" w:rsidRDefault="00AC65DC" w:rsidP="003A282D">
      <w:pPr>
        <w:pStyle w:val="SOPLevel4"/>
        <w:rPr>
          <w:rStyle w:val="SOPDefault"/>
        </w:rPr>
      </w:pPr>
      <w:bookmarkStart w:id="0" w:name="_Hlk524360668"/>
      <w:r w:rsidRPr="00EB00B8">
        <w:rPr>
          <w:rStyle w:val="SOPDefault"/>
        </w:rPr>
        <w:t>Summarize</w:t>
      </w:r>
      <w:r w:rsidR="008C5C39" w:rsidRPr="00EB00B8">
        <w:rPr>
          <w:rStyle w:val="SOPDefault"/>
        </w:rPr>
        <w:t xml:space="preserve"> the IRB’s consensus.</w:t>
      </w:r>
    </w:p>
    <w:bookmarkEnd w:id="0"/>
    <w:p w14:paraId="3BABEFEC" w14:textId="5C6B8783" w:rsidR="008C5C39" w:rsidRPr="00EB00B8" w:rsidRDefault="008C5C39" w:rsidP="001A5996">
      <w:pPr>
        <w:pStyle w:val="SOPLevel3"/>
        <w:rPr>
          <w:rStyle w:val="SOPDefault"/>
        </w:rPr>
      </w:pPr>
      <w:r w:rsidRPr="00EB00B8">
        <w:rPr>
          <w:rStyle w:val="SOPDefault"/>
        </w:rPr>
        <w:t xml:space="preserve">Make </w:t>
      </w:r>
      <w:r w:rsidR="00312C2E">
        <w:rPr>
          <w:rStyle w:val="SOPDefault"/>
        </w:rPr>
        <w:t xml:space="preserve">or have an IRB member make </w:t>
      </w:r>
      <w:r w:rsidRPr="00EB00B8">
        <w:rPr>
          <w:rStyle w:val="SOPDefault"/>
        </w:rPr>
        <w:t>a motion for one of the following:</w:t>
      </w:r>
    </w:p>
    <w:p w14:paraId="3BABEFED" w14:textId="1693EEF5" w:rsidR="00A345D9" w:rsidRPr="00EB00B8" w:rsidRDefault="00CD7F41" w:rsidP="00CF2D46">
      <w:pPr>
        <w:pStyle w:val="SOPLevel4"/>
        <w:rPr>
          <w:rStyle w:val="SOPDefault"/>
        </w:rPr>
      </w:pPr>
      <w:r w:rsidRPr="00EB00B8">
        <w:rPr>
          <w:rStyle w:val="SOPDefault"/>
        </w:rPr>
        <w:t>“</w:t>
      </w:r>
      <w:r w:rsidR="008C5C39" w:rsidRPr="00EB00B8">
        <w:rPr>
          <w:rStyle w:val="SOPDefault"/>
        </w:rPr>
        <w:t>Approve</w:t>
      </w:r>
      <w:r w:rsidRPr="00EB00B8">
        <w:rPr>
          <w:rStyle w:val="SOPDefault"/>
        </w:rPr>
        <w:t>”</w:t>
      </w:r>
      <w:r w:rsidR="008C5C39" w:rsidRPr="00EB00B8">
        <w:rPr>
          <w:rStyle w:val="SOPDefault"/>
        </w:rPr>
        <w:t>:</w:t>
      </w:r>
      <w:r w:rsidR="005E471F">
        <w:rPr>
          <w:rStyle w:val="SOPDefault"/>
        </w:rPr>
        <w:t xml:space="preserve"> When the IRB determines that the </w:t>
      </w:r>
      <w:r w:rsidR="00103054">
        <w:rPr>
          <w:rStyle w:val="SOPDefault"/>
        </w:rPr>
        <w:t>research</w:t>
      </w:r>
      <w:r w:rsidR="00103054" w:rsidRPr="00EB00B8">
        <w:rPr>
          <w:rStyle w:val="SOPDefault"/>
        </w:rPr>
        <w:t xml:space="preserve"> </w:t>
      </w:r>
      <w:r w:rsidR="00190488" w:rsidRPr="00EB00B8">
        <w:rPr>
          <w:rStyle w:val="SOPDefault"/>
        </w:rPr>
        <w:t xml:space="preserve">meets </w:t>
      </w:r>
      <w:r w:rsidR="0001365D">
        <w:rPr>
          <w:rStyle w:val="SOPDefault"/>
        </w:rPr>
        <w:t xml:space="preserve">or still meets </w:t>
      </w:r>
      <w:r w:rsidR="00190488" w:rsidRPr="00EB00B8">
        <w:rPr>
          <w:rStyle w:val="SOPDefault"/>
        </w:rPr>
        <w:t>the</w:t>
      </w:r>
      <w:r w:rsidR="008C5C39" w:rsidRPr="00EB00B8">
        <w:rPr>
          <w:rStyle w:val="SOPDefault"/>
        </w:rPr>
        <w:t xml:space="preserve"> criteria for approval.</w:t>
      </w:r>
    </w:p>
    <w:p w14:paraId="79FDBD6D" w14:textId="1B882328" w:rsidR="00162031" w:rsidRDefault="004C7D50" w:rsidP="00DF5B0A">
      <w:pPr>
        <w:pStyle w:val="SOPLevel5"/>
        <w:rPr>
          <w:rStyle w:val="SOPDefault"/>
        </w:rPr>
      </w:pPr>
      <w:bookmarkStart w:id="1" w:name="_Hlk501456101"/>
      <w:r w:rsidRPr="00EB00B8">
        <w:rPr>
          <w:rStyle w:val="SOPDefault"/>
        </w:rPr>
        <w:t>For initial and continuing review</w:t>
      </w:r>
      <w:r>
        <w:rPr>
          <w:rStyle w:val="SOPDefault"/>
        </w:rPr>
        <w:t>,</w:t>
      </w:r>
      <w:r w:rsidRPr="00EB00B8">
        <w:rPr>
          <w:rStyle w:val="SOPDefault"/>
        </w:rPr>
        <w:t xml:space="preserve"> include in the motion</w:t>
      </w:r>
      <w:r w:rsidR="0077015D">
        <w:rPr>
          <w:rStyle w:val="SOPDefault"/>
        </w:rPr>
        <w:t>,</w:t>
      </w:r>
      <w:r w:rsidRPr="00EB00B8">
        <w:rPr>
          <w:rStyle w:val="SOPDefault"/>
        </w:rPr>
        <w:t xml:space="preserve"> the level of risk</w:t>
      </w:r>
      <w:r>
        <w:rPr>
          <w:rStyle w:val="SOPDefault"/>
        </w:rPr>
        <w:t xml:space="preserve"> (minimal risk or greater than minimal risk)</w:t>
      </w:r>
      <w:r w:rsidR="0077015D">
        <w:rPr>
          <w:rStyle w:val="SOPDefault"/>
        </w:rPr>
        <w:t>, and either that continuing review is not required, or the period of continuing review (not to exceed one year)</w:t>
      </w:r>
      <w:r w:rsidRPr="00EB00B8">
        <w:rPr>
          <w:rStyle w:val="SOPDefault"/>
        </w:rPr>
        <w:t>.</w:t>
      </w:r>
    </w:p>
    <w:p w14:paraId="011B8A3B" w14:textId="70EFCADA" w:rsidR="00D47C1D" w:rsidRDefault="00BE6C15" w:rsidP="00BE6C15">
      <w:pPr>
        <w:pStyle w:val="SOPLevel5"/>
        <w:rPr>
          <w:rStyle w:val="SOPDefault"/>
        </w:rPr>
      </w:pPr>
      <w:bookmarkStart w:id="2" w:name="_Hlk526858008"/>
      <w:bookmarkEnd w:id="1"/>
      <w:r>
        <w:rPr>
          <w:rStyle w:val="SOPDefault"/>
        </w:rPr>
        <w:t xml:space="preserve">If the research is subject to </w:t>
      </w:r>
      <w:r w:rsidR="00D40ECA">
        <w:rPr>
          <w:rStyle w:val="SOPDefault"/>
        </w:rPr>
        <w:t>&lt;Revised Requirements&gt;</w:t>
      </w:r>
      <w:r>
        <w:rPr>
          <w:rStyle w:val="SOPDefault"/>
        </w:rPr>
        <w:t xml:space="preserve"> and continuing review is not required by “WORKSHEET: Criteria for Approval (HRP-400)”, but the IRB requires continuing review, provide the IRB’s rationale for requiring continuing review.</w:t>
      </w:r>
      <w:bookmarkEnd w:id="2"/>
      <w:r w:rsidR="00057839">
        <w:rPr>
          <w:rStyle w:val="FootnoteReference"/>
        </w:rPr>
        <w:footnoteReference w:id="3"/>
      </w:r>
    </w:p>
    <w:p w14:paraId="59097131" w14:textId="23B7074D" w:rsidR="00324B80" w:rsidRPr="00324B80" w:rsidRDefault="00324B80" w:rsidP="00324B80">
      <w:pPr>
        <w:pStyle w:val="SOPLevel5"/>
        <w:rPr>
          <w:rStyle w:val="SOPDefault"/>
        </w:rPr>
      </w:pPr>
      <w:r>
        <w:rPr>
          <w:rStyle w:val="SOPDefault"/>
        </w:rPr>
        <w:t>D</w:t>
      </w:r>
      <w:r w:rsidRPr="00324B80">
        <w:rPr>
          <w:rStyle w:val="SOPDefault"/>
        </w:rPr>
        <w:t>ocument that the criteria for approval are me</w:t>
      </w:r>
      <w:r>
        <w:rPr>
          <w:rStyle w:val="SOPDefault"/>
        </w:rPr>
        <w:t>t</w:t>
      </w:r>
      <w:r w:rsidRPr="00324B80">
        <w:rPr>
          <w:rStyle w:val="SOPDefault"/>
        </w:rPr>
        <w:t xml:space="preserve"> or still met.</w:t>
      </w:r>
    </w:p>
    <w:p w14:paraId="3BABEFEF" w14:textId="5A485378" w:rsidR="00454749" w:rsidRPr="00EB00B8" w:rsidRDefault="00324B80" w:rsidP="00324B80">
      <w:pPr>
        <w:pStyle w:val="SOPLevel4"/>
        <w:rPr>
          <w:rStyle w:val="SOPDefault"/>
        </w:rPr>
      </w:pPr>
      <w:r w:rsidRPr="00EB00B8">
        <w:rPr>
          <w:rStyle w:val="SOPDefault"/>
        </w:rPr>
        <w:t xml:space="preserve"> </w:t>
      </w:r>
      <w:r w:rsidR="00CD7F41" w:rsidRPr="00EB00B8">
        <w:rPr>
          <w:rStyle w:val="SOPDefault"/>
        </w:rPr>
        <w:t>“</w:t>
      </w:r>
      <w:r w:rsidR="006A417B" w:rsidRPr="00EB00B8">
        <w:rPr>
          <w:rStyle w:val="SOPDefault"/>
        </w:rPr>
        <w:t>Conditionally</w:t>
      </w:r>
      <w:r w:rsidR="008C5C39" w:rsidRPr="00EB00B8">
        <w:rPr>
          <w:rStyle w:val="SOPDefault"/>
        </w:rPr>
        <w:t xml:space="preserve"> Approv</w:t>
      </w:r>
      <w:r w:rsidR="00060FB1" w:rsidRPr="00EB00B8">
        <w:rPr>
          <w:rStyle w:val="SOPDefault"/>
        </w:rPr>
        <w:t>e</w:t>
      </w:r>
      <w:r w:rsidR="00CD7F41" w:rsidRPr="00EB00B8">
        <w:rPr>
          <w:rStyle w:val="SOPDefault"/>
        </w:rPr>
        <w:t>”</w:t>
      </w:r>
      <w:r w:rsidR="008C5C39" w:rsidRPr="00EB00B8">
        <w:rPr>
          <w:rStyle w:val="SOPDefault"/>
        </w:rPr>
        <w:t xml:space="preserve">: </w:t>
      </w:r>
      <w:r w:rsidR="005E471F">
        <w:rPr>
          <w:rStyle w:val="SOPDefault"/>
        </w:rPr>
        <w:t>When the IRB determines that the</w:t>
      </w:r>
      <w:r w:rsidR="005E471F" w:rsidRPr="00EB00B8">
        <w:rPr>
          <w:rStyle w:val="SOPDefault"/>
        </w:rPr>
        <w:t xml:space="preserve"> </w:t>
      </w:r>
      <w:r w:rsidR="00103054">
        <w:rPr>
          <w:rStyle w:val="SOPDefault"/>
        </w:rPr>
        <w:t>research</w:t>
      </w:r>
      <w:r w:rsidR="00103054" w:rsidRPr="00EB00B8">
        <w:rPr>
          <w:rStyle w:val="SOPDefault"/>
        </w:rPr>
        <w:t xml:space="preserve"> </w:t>
      </w:r>
      <w:r w:rsidR="00190488" w:rsidRPr="00EB00B8">
        <w:rPr>
          <w:rStyle w:val="SOPDefault"/>
        </w:rPr>
        <w:t xml:space="preserve">will meet </w:t>
      </w:r>
      <w:r w:rsidR="0001365D">
        <w:rPr>
          <w:rStyle w:val="SOPDefault"/>
        </w:rPr>
        <w:t xml:space="preserve">or still meets </w:t>
      </w:r>
      <w:r w:rsidR="00190488" w:rsidRPr="00EB00B8">
        <w:rPr>
          <w:rStyle w:val="SOPDefault"/>
        </w:rPr>
        <w:t xml:space="preserve">the </w:t>
      </w:r>
      <w:r w:rsidR="00454749" w:rsidRPr="00EB00B8">
        <w:rPr>
          <w:rStyle w:val="SOPDefault"/>
        </w:rPr>
        <w:t xml:space="preserve">criteria for approval with </w:t>
      </w:r>
      <w:r w:rsidR="00F01E3A" w:rsidRPr="00EB00B8">
        <w:rPr>
          <w:rStyle w:val="SOPDefault"/>
        </w:rPr>
        <w:t xml:space="preserve">minor or prescriptive changes or requirements that can be verified </w:t>
      </w:r>
      <w:r w:rsidR="008C5C39" w:rsidRPr="00EB00B8">
        <w:rPr>
          <w:rStyle w:val="SOPDefault"/>
        </w:rPr>
        <w:t xml:space="preserve">without </w:t>
      </w:r>
      <w:r w:rsidR="00F01E3A" w:rsidRPr="00EB00B8">
        <w:rPr>
          <w:rStyle w:val="SOPDefault"/>
        </w:rPr>
        <w:t>considering</w:t>
      </w:r>
      <w:r w:rsidR="008C5C39" w:rsidRPr="00EB00B8">
        <w:rPr>
          <w:rStyle w:val="SOPDefault"/>
        </w:rPr>
        <w:t xml:space="preserve"> the </w:t>
      </w:r>
      <w:r w:rsidR="002F182C" w:rsidRPr="00EB00B8">
        <w:rPr>
          <w:rStyle w:val="SOPDefault"/>
        </w:rPr>
        <w:t>criteria</w:t>
      </w:r>
      <w:r w:rsidR="008C5C39" w:rsidRPr="00EB00B8">
        <w:rPr>
          <w:rStyle w:val="SOPDefault"/>
        </w:rPr>
        <w:t xml:space="preserve"> for approval.</w:t>
      </w:r>
      <w:r w:rsidR="004C7856" w:rsidRPr="00EB00B8">
        <w:rPr>
          <w:rStyle w:val="FootnoteReference"/>
        </w:rPr>
        <w:footnoteReference w:id="4"/>
      </w:r>
    </w:p>
    <w:p w14:paraId="6BB13C66" w14:textId="77777777" w:rsidR="001E26C5" w:rsidRDefault="001E26C5" w:rsidP="001E26C5">
      <w:pPr>
        <w:pStyle w:val="SOPLevel5"/>
        <w:rPr>
          <w:rStyle w:val="SOPDefault"/>
        </w:rPr>
      </w:pPr>
      <w:r w:rsidRPr="00EB00B8">
        <w:rPr>
          <w:rStyle w:val="SOPDefault"/>
        </w:rPr>
        <w:t>For initial and continuing review</w:t>
      </w:r>
      <w:r>
        <w:rPr>
          <w:rStyle w:val="SOPDefault"/>
        </w:rPr>
        <w:t>,</w:t>
      </w:r>
      <w:r w:rsidRPr="00EB00B8">
        <w:rPr>
          <w:rStyle w:val="SOPDefault"/>
        </w:rPr>
        <w:t xml:space="preserve"> include in the motion</w:t>
      </w:r>
      <w:r>
        <w:rPr>
          <w:rStyle w:val="SOPDefault"/>
        </w:rPr>
        <w:t>,</w:t>
      </w:r>
      <w:r w:rsidRPr="00EB00B8">
        <w:rPr>
          <w:rStyle w:val="SOPDefault"/>
        </w:rPr>
        <w:t xml:space="preserve"> the level of risk</w:t>
      </w:r>
      <w:r>
        <w:rPr>
          <w:rStyle w:val="SOPDefault"/>
        </w:rPr>
        <w:t xml:space="preserve"> (minimal risk or greater than minimal risk), and either that continuing review is not required, or the period of continuing review (not to exceed one year)</w:t>
      </w:r>
      <w:r w:rsidRPr="00EB00B8">
        <w:rPr>
          <w:rStyle w:val="SOPDefault"/>
        </w:rPr>
        <w:t>.</w:t>
      </w:r>
    </w:p>
    <w:p w14:paraId="4E27A6DD" w14:textId="3D1F66C2" w:rsidR="00BE6C15" w:rsidRDefault="00BE6C15" w:rsidP="00BE6C15">
      <w:pPr>
        <w:pStyle w:val="SOPLevel5"/>
        <w:rPr>
          <w:rStyle w:val="SOPDefault"/>
        </w:rPr>
      </w:pPr>
      <w:r>
        <w:rPr>
          <w:rStyle w:val="SOPDefault"/>
        </w:rPr>
        <w:t xml:space="preserve">If the research is subject to </w:t>
      </w:r>
      <w:r w:rsidR="00D40ECA">
        <w:rPr>
          <w:rStyle w:val="SOPDefault"/>
        </w:rPr>
        <w:t>&lt;Revised Requirements&gt;</w:t>
      </w:r>
      <w:r>
        <w:rPr>
          <w:rStyle w:val="SOPDefault"/>
        </w:rPr>
        <w:t xml:space="preserve"> and continuing review is not required by “WORKSHEET: Criteria for Approval (HRP-400)”, but the IRB requires continuing </w:t>
      </w:r>
      <w:r>
        <w:rPr>
          <w:rStyle w:val="SOPDefault"/>
        </w:rPr>
        <w:lastRenderedPageBreak/>
        <w:t>review, provide the IRB’s rationale for requiring continuing review.</w:t>
      </w:r>
    </w:p>
    <w:p w14:paraId="7980DC53" w14:textId="77777777" w:rsidR="00D47C1D" w:rsidRDefault="00AC65DC" w:rsidP="00454749">
      <w:pPr>
        <w:pStyle w:val="SOPLevel5"/>
        <w:rPr>
          <w:rStyle w:val="SOPDefault"/>
        </w:rPr>
      </w:pPr>
      <w:r w:rsidRPr="00EB00B8">
        <w:rPr>
          <w:rStyle w:val="SOPDefault"/>
        </w:rPr>
        <w:t>Summarize</w:t>
      </w:r>
      <w:r w:rsidR="008C5C39" w:rsidRPr="00EB00B8">
        <w:rPr>
          <w:rStyle w:val="SOPDefault"/>
        </w:rPr>
        <w:t xml:space="preserve"> the </w:t>
      </w:r>
      <w:r w:rsidR="0052662C" w:rsidRPr="00EB00B8">
        <w:rPr>
          <w:rStyle w:val="SOPDefault"/>
        </w:rPr>
        <w:t xml:space="preserve">IRB’s </w:t>
      </w:r>
      <w:r w:rsidRPr="00EB00B8">
        <w:rPr>
          <w:rStyle w:val="SOPDefault"/>
        </w:rPr>
        <w:t xml:space="preserve">required </w:t>
      </w:r>
      <w:r w:rsidR="008C5C39" w:rsidRPr="00EB00B8">
        <w:rPr>
          <w:rStyle w:val="SOPDefault"/>
        </w:rPr>
        <w:t>modifications and reasons</w:t>
      </w:r>
      <w:r w:rsidR="00090905" w:rsidRPr="00EB00B8">
        <w:rPr>
          <w:rStyle w:val="SOPDefault"/>
        </w:rPr>
        <w:t>.</w:t>
      </w:r>
    </w:p>
    <w:p w14:paraId="048685B0" w14:textId="4C79F809" w:rsidR="00324B80" w:rsidRPr="00324B80" w:rsidRDefault="00324B80" w:rsidP="00324B80">
      <w:pPr>
        <w:pStyle w:val="SOPLevel5"/>
        <w:rPr>
          <w:rStyle w:val="SOPDefault"/>
        </w:rPr>
      </w:pPr>
      <w:r>
        <w:rPr>
          <w:rStyle w:val="SOPDefault"/>
        </w:rPr>
        <w:t>D</w:t>
      </w:r>
      <w:r w:rsidRPr="00324B80">
        <w:rPr>
          <w:rStyle w:val="SOPDefault"/>
        </w:rPr>
        <w:t>ocument that if the conditions are satisfied, the criteria for approval will be met or are still met.</w:t>
      </w:r>
    </w:p>
    <w:p w14:paraId="00700B34" w14:textId="20C8B114" w:rsidR="00286321" w:rsidRDefault="00324B80" w:rsidP="00324B80">
      <w:pPr>
        <w:pStyle w:val="SOPLevel4"/>
        <w:rPr>
          <w:rStyle w:val="SOPDefault"/>
        </w:rPr>
      </w:pPr>
      <w:r w:rsidRPr="00EB00B8">
        <w:rPr>
          <w:rStyle w:val="SOPDefault"/>
        </w:rPr>
        <w:t xml:space="preserve"> </w:t>
      </w:r>
      <w:r w:rsidR="00CD7F41" w:rsidRPr="00EB00B8">
        <w:rPr>
          <w:rStyle w:val="SOPDefault"/>
        </w:rPr>
        <w:t>“</w:t>
      </w:r>
      <w:r w:rsidR="008C5C39" w:rsidRPr="00EB00B8">
        <w:rPr>
          <w:rStyle w:val="SOPDefault"/>
        </w:rPr>
        <w:t>Defer</w:t>
      </w:r>
      <w:r w:rsidR="00CD7F41" w:rsidRPr="00EB00B8">
        <w:rPr>
          <w:rStyle w:val="SOPDefault"/>
        </w:rPr>
        <w:t>”</w:t>
      </w:r>
      <w:r w:rsidR="008C5C39" w:rsidRPr="00EB00B8">
        <w:rPr>
          <w:rStyle w:val="SOPDefault"/>
        </w:rPr>
        <w:t xml:space="preserve">: </w:t>
      </w:r>
      <w:r w:rsidR="005E471F">
        <w:rPr>
          <w:rStyle w:val="SOPDefault"/>
        </w:rPr>
        <w:t>When the IRB determines that the</w:t>
      </w:r>
      <w:r w:rsidR="005E471F" w:rsidRPr="00EB00B8">
        <w:rPr>
          <w:rStyle w:val="SOPDefault"/>
        </w:rPr>
        <w:t xml:space="preserve"> </w:t>
      </w:r>
      <w:r w:rsidR="00190488" w:rsidRPr="00EB00B8">
        <w:rPr>
          <w:rStyle w:val="SOPDefault"/>
        </w:rPr>
        <w:t xml:space="preserve">initial, continuing, or </w:t>
      </w:r>
      <w:r w:rsidR="00593020">
        <w:rPr>
          <w:rStyle w:val="SOPDefault"/>
        </w:rPr>
        <w:t>amendment</w:t>
      </w:r>
      <w:r w:rsidR="00190488" w:rsidRPr="00EB00B8">
        <w:rPr>
          <w:rStyle w:val="SOPDefault"/>
        </w:rPr>
        <w:t xml:space="preserve"> submission </w:t>
      </w:r>
      <w:r w:rsidR="008C5C39" w:rsidRPr="00EB00B8">
        <w:rPr>
          <w:rStyle w:val="SOPDefault"/>
        </w:rPr>
        <w:t xml:space="preserve">does not </w:t>
      </w:r>
      <w:r w:rsidR="00454749" w:rsidRPr="00EB00B8">
        <w:rPr>
          <w:rStyle w:val="SOPDefault"/>
        </w:rPr>
        <w:t>meet the criteria for approval</w:t>
      </w:r>
      <w:r w:rsidR="00CF2D46" w:rsidRPr="00EB00B8">
        <w:rPr>
          <w:rStyle w:val="SOPDefault"/>
        </w:rPr>
        <w:t xml:space="preserve"> </w:t>
      </w:r>
      <w:r w:rsidR="00312C2E" w:rsidRPr="00EB00B8">
        <w:rPr>
          <w:rStyle w:val="SOPDefault"/>
        </w:rPr>
        <w:t>and</w:t>
      </w:r>
      <w:r w:rsidR="00CF2D46" w:rsidRPr="00EB00B8">
        <w:rPr>
          <w:rStyle w:val="SOPDefault"/>
        </w:rPr>
        <w:t xml:space="preserve"> does not meet the criteria for “Disapprove”</w:t>
      </w:r>
      <w:r w:rsidR="008C5C39" w:rsidRPr="00EB00B8">
        <w:rPr>
          <w:rStyle w:val="SOPDefault"/>
        </w:rPr>
        <w:t>.</w:t>
      </w:r>
    </w:p>
    <w:p w14:paraId="3BABEFF3" w14:textId="22ED30A6" w:rsidR="0052662C" w:rsidRPr="00EB00B8" w:rsidRDefault="0052662C" w:rsidP="0052662C">
      <w:pPr>
        <w:pStyle w:val="SOPLevel5"/>
        <w:rPr>
          <w:rStyle w:val="SOPDefault"/>
        </w:rPr>
      </w:pPr>
      <w:r w:rsidRPr="00EB00B8">
        <w:rPr>
          <w:rStyle w:val="SOPDefault"/>
        </w:rPr>
        <w:t>Summarize the IRB’s reasons and recommendations</w:t>
      </w:r>
      <w:r w:rsidR="00CF2D46" w:rsidRPr="00EB00B8">
        <w:rPr>
          <w:rStyle w:val="SOPDefault"/>
        </w:rPr>
        <w:t>, if any</w:t>
      </w:r>
      <w:r w:rsidRPr="00EB00B8">
        <w:rPr>
          <w:rStyle w:val="SOPDefault"/>
        </w:rPr>
        <w:t>.</w:t>
      </w:r>
    </w:p>
    <w:p w14:paraId="3BABEFF4" w14:textId="35BDC867" w:rsidR="00A345D9" w:rsidRPr="00EB00B8" w:rsidRDefault="00CD7F41" w:rsidP="00CF2D46">
      <w:pPr>
        <w:pStyle w:val="SOPLevel4"/>
        <w:rPr>
          <w:rStyle w:val="SOPDefault"/>
        </w:rPr>
      </w:pPr>
      <w:r w:rsidRPr="00EB00B8">
        <w:rPr>
          <w:rStyle w:val="SOPDefault"/>
        </w:rPr>
        <w:t>“</w:t>
      </w:r>
      <w:r w:rsidR="008C5C39" w:rsidRPr="00EB00B8">
        <w:rPr>
          <w:rStyle w:val="SOPDefault"/>
        </w:rPr>
        <w:t>Disapprove</w:t>
      </w:r>
      <w:r w:rsidRPr="00EB00B8">
        <w:rPr>
          <w:rStyle w:val="SOPDefault"/>
        </w:rPr>
        <w:t>”</w:t>
      </w:r>
      <w:r w:rsidR="008C5C39" w:rsidRPr="00EB00B8">
        <w:rPr>
          <w:rStyle w:val="SOPDefault"/>
        </w:rPr>
        <w:t xml:space="preserve">: </w:t>
      </w:r>
      <w:r w:rsidR="00190488" w:rsidRPr="00EB00B8">
        <w:rPr>
          <w:rStyle w:val="SOPDefault"/>
        </w:rPr>
        <w:t xml:space="preserve">The initial, continuing, or </w:t>
      </w:r>
      <w:r w:rsidR="00593020">
        <w:rPr>
          <w:rStyle w:val="SOPDefault"/>
        </w:rPr>
        <w:t>amendment</w:t>
      </w:r>
      <w:r w:rsidR="00190488" w:rsidRPr="00EB00B8">
        <w:rPr>
          <w:rStyle w:val="SOPDefault"/>
        </w:rPr>
        <w:t xml:space="preserve"> submission </w:t>
      </w:r>
      <w:r w:rsidR="00454749" w:rsidRPr="00EB00B8">
        <w:rPr>
          <w:rStyle w:val="SOPDefault"/>
        </w:rPr>
        <w:t xml:space="preserve">does not meet the criteria for approval and </w:t>
      </w:r>
      <w:r w:rsidR="00CF2D46" w:rsidRPr="00EB00B8">
        <w:rPr>
          <w:rStyle w:val="SOPDefault"/>
        </w:rPr>
        <w:t>the IRB considers the research to have extensive deficiencies.</w:t>
      </w:r>
    </w:p>
    <w:p w14:paraId="3978D8D1" w14:textId="77777777" w:rsidR="00CF2D46" w:rsidRPr="00EB00B8" w:rsidRDefault="00CF2D46" w:rsidP="00CF2D46">
      <w:pPr>
        <w:pStyle w:val="SOPLevel5"/>
        <w:rPr>
          <w:rStyle w:val="SOPDefault"/>
        </w:rPr>
      </w:pPr>
      <w:r w:rsidRPr="00EB00B8">
        <w:rPr>
          <w:rStyle w:val="SOPDefault"/>
        </w:rPr>
        <w:t>Summarize the IRB’s reasons and recommendations, if any.</w:t>
      </w:r>
    </w:p>
    <w:p w14:paraId="3BABEFF6" w14:textId="7B523C9C" w:rsidR="00A345D9" w:rsidRPr="00EB00B8" w:rsidRDefault="00CD7F41" w:rsidP="00CF2D46">
      <w:pPr>
        <w:pStyle w:val="SOPLevel4"/>
        <w:rPr>
          <w:rStyle w:val="SOPDefault"/>
        </w:rPr>
      </w:pPr>
      <w:r w:rsidRPr="00EB00B8">
        <w:rPr>
          <w:rStyle w:val="SOPDefault"/>
        </w:rPr>
        <w:t>“</w:t>
      </w:r>
      <w:r w:rsidR="00190488" w:rsidRPr="00EB00B8">
        <w:rPr>
          <w:rStyle w:val="SOPDefault"/>
        </w:rPr>
        <w:t>Suspend</w:t>
      </w:r>
      <w:r w:rsidRPr="00EB00B8">
        <w:rPr>
          <w:rStyle w:val="SOPDefault"/>
        </w:rPr>
        <w:t>”</w:t>
      </w:r>
      <w:r w:rsidR="008C5C39" w:rsidRPr="00EB00B8">
        <w:rPr>
          <w:rStyle w:val="SOPDefault"/>
        </w:rPr>
        <w:t xml:space="preserve">: </w:t>
      </w:r>
      <w:r w:rsidR="005E471F">
        <w:rPr>
          <w:rStyle w:val="SOPDefault"/>
        </w:rPr>
        <w:t>When the IRB determines that b</w:t>
      </w:r>
      <w:r w:rsidR="00190488" w:rsidRPr="00EB00B8">
        <w:rPr>
          <w:rStyle w:val="SOPDefault"/>
        </w:rPr>
        <w:t xml:space="preserve">ased on new information the </w:t>
      </w:r>
      <w:r w:rsidR="00AC65DC" w:rsidRPr="00EB00B8">
        <w:rPr>
          <w:rStyle w:val="SOPDefault"/>
        </w:rPr>
        <w:t xml:space="preserve">previously approved </w:t>
      </w:r>
      <w:r w:rsidR="00190488" w:rsidRPr="00EB00B8">
        <w:rPr>
          <w:rStyle w:val="SOPDefault"/>
        </w:rPr>
        <w:t xml:space="preserve">research no longer meets the criteria for approval, but some </w:t>
      </w:r>
      <w:r w:rsidR="00AC65DC" w:rsidRPr="00EB00B8">
        <w:rPr>
          <w:rStyle w:val="SOPDefault"/>
        </w:rPr>
        <w:t xml:space="preserve">research </w:t>
      </w:r>
      <w:r w:rsidR="00190488" w:rsidRPr="00EB00B8">
        <w:rPr>
          <w:rStyle w:val="SOPDefault"/>
        </w:rPr>
        <w:t xml:space="preserve">activities meet the criteria for </w:t>
      </w:r>
      <w:proofErr w:type="gramStart"/>
      <w:r w:rsidR="00190488" w:rsidRPr="00EB00B8">
        <w:rPr>
          <w:rStyle w:val="SOPDefault"/>
        </w:rPr>
        <w:t>approval</w:t>
      </w:r>
      <w:proofErr w:type="gramEnd"/>
      <w:r w:rsidR="00190488" w:rsidRPr="00EB00B8">
        <w:rPr>
          <w:rStyle w:val="SOPDefault"/>
        </w:rPr>
        <w:t xml:space="preserve"> or the IRB has recommendations </w:t>
      </w:r>
      <w:r w:rsidR="002F182C" w:rsidRPr="00EB00B8">
        <w:rPr>
          <w:rStyle w:val="SOPDefault"/>
        </w:rPr>
        <w:t xml:space="preserve">that may make </w:t>
      </w:r>
      <w:r w:rsidR="00190488" w:rsidRPr="00EB00B8">
        <w:rPr>
          <w:rStyle w:val="SOPDefault"/>
        </w:rPr>
        <w:t>the research meet the criteria for approval.</w:t>
      </w:r>
    </w:p>
    <w:p w14:paraId="59A015CF" w14:textId="51AB5F00" w:rsidR="000C7D93" w:rsidRPr="00EB00B8" w:rsidRDefault="001B6359" w:rsidP="000C7D93">
      <w:pPr>
        <w:pStyle w:val="SOPLevel5"/>
        <w:rPr>
          <w:rStyle w:val="SOPDefault"/>
        </w:rPr>
      </w:pPr>
      <w:r w:rsidRPr="00EB00B8">
        <w:rPr>
          <w:rStyle w:val="SOPDefault"/>
        </w:rPr>
        <w:t>Include in the motion: W</w:t>
      </w:r>
      <w:r w:rsidR="000C7D93" w:rsidRPr="00EB00B8">
        <w:rPr>
          <w:rStyle w:val="SOPDefault"/>
        </w:rPr>
        <w:t>hich</w:t>
      </w:r>
      <w:r w:rsidR="00AC65DC" w:rsidRPr="00EB00B8">
        <w:rPr>
          <w:rStyle w:val="SOPDefault"/>
        </w:rPr>
        <w:t xml:space="preserve"> res</w:t>
      </w:r>
      <w:r w:rsidR="000C7D93" w:rsidRPr="00EB00B8">
        <w:rPr>
          <w:rStyle w:val="SOPDefault"/>
        </w:rPr>
        <w:t>earch activities must stop or be modified</w:t>
      </w:r>
    </w:p>
    <w:p w14:paraId="286A7D1B" w14:textId="15472CEA" w:rsidR="00071DDD" w:rsidRPr="00EB00B8" w:rsidRDefault="00071DDD" w:rsidP="00071DDD">
      <w:pPr>
        <w:pStyle w:val="SOPLevel5"/>
        <w:rPr>
          <w:rStyle w:val="SOPDefault"/>
        </w:rPr>
      </w:pPr>
      <w:r w:rsidRPr="00EB00B8">
        <w:rPr>
          <w:rStyle w:val="SOPDefault"/>
        </w:rPr>
        <w:t>If the research in its entirety no longer meets the regulatory criteria for approval, include in the motion: Stop all research procedures (except as noted below) and stop enrollment</w:t>
      </w:r>
    </w:p>
    <w:p w14:paraId="198214C8" w14:textId="319674CE" w:rsidR="001B6359" w:rsidRPr="00EB00B8" w:rsidRDefault="001B6359" w:rsidP="000C7D93">
      <w:pPr>
        <w:pStyle w:val="SOPLevel5"/>
        <w:rPr>
          <w:rStyle w:val="SOPDefault"/>
        </w:rPr>
      </w:pPr>
      <w:r w:rsidRPr="00EB00B8">
        <w:rPr>
          <w:rStyle w:val="SOPDefault"/>
        </w:rPr>
        <w:t>If stopping re</w:t>
      </w:r>
      <w:r w:rsidR="0061037B" w:rsidRPr="00EB00B8">
        <w:rPr>
          <w:rStyle w:val="SOPDefault"/>
        </w:rPr>
        <w:t xml:space="preserve">search will adversely affect the </w:t>
      </w:r>
      <w:r w:rsidRPr="00EB00B8">
        <w:rPr>
          <w:rStyle w:val="SOPDefault"/>
        </w:rPr>
        <w:t>best interests</w:t>
      </w:r>
      <w:r w:rsidR="0061037B" w:rsidRPr="00EB00B8">
        <w:rPr>
          <w:rStyle w:val="SOPDefault"/>
        </w:rPr>
        <w:t xml:space="preserve"> of currently enrolled subjects</w:t>
      </w:r>
      <w:r w:rsidRPr="00EB00B8">
        <w:rPr>
          <w:rStyle w:val="SOPDefault"/>
        </w:rPr>
        <w:t>, i</w:t>
      </w:r>
      <w:r w:rsidR="000C7D93" w:rsidRPr="00EB00B8">
        <w:rPr>
          <w:rStyle w:val="SOPDefault"/>
        </w:rPr>
        <w:t>nclude in the motion</w:t>
      </w:r>
      <w:r w:rsidRPr="00EB00B8">
        <w:rPr>
          <w:rStyle w:val="SOPDefault"/>
        </w:rPr>
        <w:t xml:space="preserve">: Which subjects can continue and what procedures can be </w:t>
      </w:r>
      <w:r w:rsidR="0061037B" w:rsidRPr="00EB00B8">
        <w:rPr>
          <w:rStyle w:val="SOPDefault"/>
        </w:rPr>
        <w:t>performed</w:t>
      </w:r>
    </w:p>
    <w:p w14:paraId="3BABEFF8" w14:textId="44AF9084" w:rsidR="00A345D9" w:rsidRPr="00EB00B8" w:rsidRDefault="00454749" w:rsidP="00454749">
      <w:pPr>
        <w:pStyle w:val="SOPLevel5"/>
        <w:rPr>
          <w:rStyle w:val="SOPDefault"/>
        </w:rPr>
      </w:pPr>
      <w:r w:rsidRPr="00EB00B8">
        <w:rPr>
          <w:rStyle w:val="SOPDefault"/>
        </w:rPr>
        <w:t xml:space="preserve">Lead the </w:t>
      </w:r>
      <w:r w:rsidR="00D05818">
        <w:rPr>
          <w:rStyle w:val="SOPDefault"/>
        </w:rPr>
        <w:t>IRB member</w:t>
      </w:r>
      <w:r w:rsidRPr="00EB00B8">
        <w:rPr>
          <w:rStyle w:val="SOPDefault"/>
        </w:rPr>
        <w:t xml:space="preserve">s through a discussion of </w:t>
      </w:r>
      <w:r w:rsidR="002F182C" w:rsidRPr="00EB00B8">
        <w:rPr>
          <w:rStyle w:val="SOPDefault"/>
        </w:rPr>
        <w:t>“</w:t>
      </w:r>
      <w:r w:rsidRPr="00EB00B8">
        <w:rPr>
          <w:rStyle w:val="SOPDefault"/>
        </w:rPr>
        <w:t>WORKSHEET: New Information (HRP-</w:t>
      </w:r>
      <w:r w:rsidR="0051693F" w:rsidRPr="00EB00B8">
        <w:rPr>
          <w:rStyle w:val="SOPDefault"/>
        </w:rPr>
        <w:t>411</w:t>
      </w:r>
      <w:r w:rsidR="002F182C" w:rsidRPr="00EB00B8">
        <w:rPr>
          <w:rStyle w:val="SOPDefault"/>
        </w:rPr>
        <w:t>)” to consider additional actions.</w:t>
      </w:r>
    </w:p>
    <w:p w14:paraId="3BABEFF9" w14:textId="77777777" w:rsidR="0052662C" w:rsidRPr="00EB00B8" w:rsidRDefault="0052662C" w:rsidP="0052662C">
      <w:pPr>
        <w:pStyle w:val="SOPLevel5"/>
        <w:rPr>
          <w:rStyle w:val="SOPDefault"/>
        </w:rPr>
      </w:pPr>
      <w:r w:rsidRPr="00EB00B8">
        <w:rPr>
          <w:rStyle w:val="SOPDefault"/>
        </w:rPr>
        <w:t>Summarize the IRB’s reasons and recommendations.</w:t>
      </w:r>
    </w:p>
    <w:p w14:paraId="3BABEFFA" w14:textId="1AA25A9E" w:rsidR="00AC65DC" w:rsidRPr="00EB00B8" w:rsidRDefault="00CD7F41" w:rsidP="00CF2D46">
      <w:pPr>
        <w:pStyle w:val="SOPLevel4"/>
        <w:rPr>
          <w:rStyle w:val="SOPDefault"/>
        </w:rPr>
      </w:pPr>
      <w:r w:rsidRPr="00EB00B8">
        <w:rPr>
          <w:rStyle w:val="SOPDefault"/>
        </w:rPr>
        <w:t>“</w:t>
      </w:r>
      <w:r w:rsidR="00AC65DC" w:rsidRPr="00EB00B8">
        <w:rPr>
          <w:rStyle w:val="SOPDefault"/>
        </w:rPr>
        <w:t>Terminate</w:t>
      </w:r>
      <w:r w:rsidRPr="00EB00B8">
        <w:rPr>
          <w:rStyle w:val="SOPDefault"/>
        </w:rPr>
        <w:t>”</w:t>
      </w:r>
      <w:r w:rsidR="00AC65DC" w:rsidRPr="00EB00B8">
        <w:rPr>
          <w:rStyle w:val="SOPDefault"/>
        </w:rPr>
        <w:t xml:space="preserve">: </w:t>
      </w:r>
      <w:r w:rsidR="005E471F">
        <w:rPr>
          <w:rStyle w:val="SOPDefault"/>
        </w:rPr>
        <w:t>When the IRB determines that b</w:t>
      </w:r>
      <w:r w:rsidR="005E471F" w:rsidRPr="00EB00B8">
        <w:rPr>
          <w:rStyle w:val="SOPDefault"/>
        </w:rPr>
        <w:t xml:space="preserve">ased </w:t>
      </w:r>
      <w:r w:rsidR="00AC65DC" w:rsidRPr="00EB00B8">
        <w:rPr>
          <w:rStyle w:val="SOPDefault"/>
        </w:rPr>
        <w:t>on new information the previously</w:t>
      </w:r>
      <w:r w:rsidR="007E4465">
        <w:rPr>
          <w:rStyle w:val="SOPDefault"/>
        </w:rPr>
        <w:t xml:space="preserve"> appr</w:t>
      </w:r>
      <w:r w:rsidR="00AC21EE">
        <w:rPr>
          <w:rStyle w:val="SOPDefault"/>
        </w:rPr>
        <w:t>oved</w:t>
      </w:r>
      <w:r w:rsidR="00AC65DC" w:rsidRPr="00EB00B8">
        <w:rPr>
          <w:rStyle w:val="SOPDefault"/>
        </w:rPr>
        <w:t xml:space="preserve"> research no longer meets the criteria for approval and the IRB has no recommendations to make the research approvable.</w:t>
      </w:r>
    </w:p>
    <w:p w14:paraId="3BABEFFB" w14:textId="46538A1A" w:rsidR="002F182C" w:rsidRPr="00EB00B8" w:rsidRDefault="002F182C" w:rsidP="002F182C">
      <w:pPr>
        <w:pStyle w:val="SOPLevel5"/>
        <w:rPr>
          <w:rStyle w:val="SOPDefault"/>
        </w:rPr>
      </w:pPr>
      <w:r w:rsidRPr="00EB00B8">
        <w:rPr>
          <w:rStyle w:val="SOPDefault"/>
        </w:rPr>
        <w:t xml:space="preserve">Lead the </w:t>
      </w:r>
      <w:r w:rsidR="00D05818">
        <w:rPr>
          <w:rStyle w:val="SOPDefault"/>
        </w:rPr>
        <w:t>IRB member</w:t>
      </w:r>
      <w:r w:rsidRPr="00EB00B8">
        <w:rPr>
          <w:rStyle w:val="SOPDefault"/>
        </w:rPr>
        <w:t>s through a discussion of “WORKSHEET: New Information Items (HRP-</w:t>
      </w:r>
      <w:r w:rsidR="0051693F" w:rsidRPr="00EB00B8">
        <w:rPr>
          <w:rStyle w:val="SOPDefault"/>
        </w:rPr>
        <w:t>411</w:t>
      </w:r>
      <w:r w:rsidRPr="00EB00B8">
        <w:rPr>
          <w:rStyle w:val="SOPDefault"/>
        </w:rPr>
        <w:t>)” to consider additional actions.</w:t>
      </w:r>
    </w:p>
    <w:p w14:paraId="633E0716" w14:textId="77777777" w:rsidR="00D47C1D" w:rsidRDefault="00AC65DC" w:rsidP="00AC65DC">
      <w:pPr>
        <w:pStyle w:val="SOPLevel5"/>
        <w:rPr>
          <w:rStyle w:val="SOPDefault"/>
        </w:rPr>
      </w:pPr>
      <w:r w:rsidRPr="00EB00B8">
        <w:rPr>
          <w:rStyle w:val="SOPDefault"/>
        </w:rPr>
        <w:t>Summarize the IRB’s reasons.</w:t>
      </w:r>
    </w:p>
    <w:p w14:paraId="3BABEFFD" w14:textId="05A86D73" w:rsidR="00FF579D" w:rsidRPr="00EB00B8" w:rsidRDefault="00CD7F41" w:rsidP="003A282D">
      <w:pPr>
        <w:pStyle w:val="SOPLevel4"/>
        <w:rPr>
          <w:rStyle w:val="SOPDefault"/>
        </w:rPr>
      </w:pPr>
      <w:r w:rsidRPr="00EB00B8">
        <w:rPr>
          <w:rStyle w:val="SOPDefault"/>
        </w:rPr>
        <w:t>“</w:t>
      </w:r>
      <w:r w:rsidR="00FF579D" w:rsidRPr="00EB00B8">
        <w:rPr>
          <w:rStyle w:val="SOPDefault"/>
        </w:rPr>
        <w:t>Lift Suspension</w:t>
      </w:r>
      <w:r w:rsidRPr="00EB00B8">
        <w:rPr>
          <w:rStyle w:val="SOPDefault"/>
        </w:rPr>
        <w:t>”</w:t>
      </w:r>
      <w:r w:rsidR="00FF579D" w:rsidRPr="00EB00B8">
        <w:rPr>
          <w:rStyle w:val="SOPDefault"/>
        </w:rPr>
        <w:t xml:space="preserve">: </w:t>
      </w:r>
      <w:r w:rsidR="005E471F">
        <w:rPr>
          <w:rStyle w:val="SOPDefault"/>
        </w:rPr>
        <w:t>When the IRB determines that b</w:t>
      </w:r>
      <w:r w:rsidR="005E471F" w:rsidRPr="00EB00B8">
        <w:rPr>
          <w:rStyle w:val="SOPDefault"/>
        </w:rPr>
        <w:t xml:space="preserve">ased </w:t>
      </w:r>
      <w:r w:rsidR="00FF579D" w:rsidRPr="00EB00B8">
        <w:rPr>
          <w:rStyle w:val="SOPDefault"/>
        </w:rPr>
        <w:t>on a</w:t>
      </w:r>
      <w:r w:rsidR="00593020">
        <w:rPr>
          <w:rStyle w:val="SOPDefault"/>
        </w:rPr>
        <w:t>n</w:t>
      </w:r>
      <w:r w:rsidR="00FF579D" w:rsidRPr="00EB00B8">
        <w:rPr>
          <w:rStyle w:val="SOPDefault"/>
        </w:rPr>
        <w:t xml:space="preserve"> </w:t>
      </w:r>
      <w:r w:rsidR="00593020">
        <w:rPr>
          <w:rStyle w:val="SOPDefault"/>
        </w:rPr>
        <w:t>amendment</w:t>
      </w:r>
      <w:r w:rsidR="00FF579D" w:rsidRPr="00EB00B8">
        <w:rPr>
          <w:rStyle w:val="SOPDefault"/>
        </w:rPr>
        <w:t xml:space="preserve"> submission or new information the previously suspended research meets the criteria for approval.</w:t>
      </w:r>
    </w:p>
    <w:p w14:paraId="38853E76" w14:textId="77777777" w:rsidR="00182ABB" w:rsidRDefault="00182ABB" w:rsidP="00182ABB">
      <w:pPr>
        <w:pStyle w:val="SOPLevel4"/>
        <w:rPr>
          <w:rStyle w:val="SOPDefault"/>
        </w:rPr>
      </w:pPr>
      <w:r w:rsidRPr="00EB00B8">
        <w:rPr>
          <w:rStyle w:val="SOPDefault"/>
        </w:rPr>
        <w:t>“</w:t>
      </w:r>
      <w:r>
        <w:rPr>
          <w:rStyle w:val="SOPDefault"/>
        </w:rPr>
        <w:t>Pull</w:t>
      </w:r>
      <w:r w:rsidRPr="00EB00B8">
        <w:rPr>
          <w:rStyle w:val="SOPDefault"/>
        </w:rPr>
        <w:t xml:space="preserve">”: The </w:t>
      </w:r>
      <w:r>
        <w:rPr>
          <w:rStyle w:val="SOPDefault"/>
        </w:rPr>
        <w:t>research will be removed from the meeting agenda.</w:t>
      </w:r>
    </w:p>
    <w:p w14:paraId="5A86049E" w14:textId="0031B7A7" w:rsidR="00D47C1D" w:rsidRDefault="00D47C1D" w:rsidP="00182ABB">
      <w:pPr>
        <w:pStyle w:val="SOPLevel4"/>
        <w:rPr>
          <w:rStyle w:val="SOPDefault"/>
        </w:rPr>
      </w:pPr>
      <w:r>
        <w:rPr>
          <w:rStyle w:val="SOPDefault"/>
        </w:rPr>
        <w:t>“Withdraw Approval”</w:t>
      </w:r>
      <w:proofErr w:type="gramStart"/>
      <w:r>
        <w:rPr>
          <w:rStyle w:val="SOPDefault"/>
        </w:rPr>
        <w:t>/”Rescind</w:t>
      </w:r>
      <w:proofErr w:type="gramEnd"/>
      <w:r>
        <w:rPr>
          <w:rStyle w:val="SOPDefault"/>
        </w:rPr>
        <w:t xml:space="preserve"> Approval”: A prior approval of a document, site, investigator, and so forth was incorrect and can be withdrawn. The research may continue as it did before the approval.</w:t>
      </w:r>
    </w:p>
    <w:p w14:paraId="49AA3293" w14:textId="405CE8AD" w:rsidR="0036702A" w:rsidRPr="00862092" w:rsidRDefault="0036702A" w:rsidP="0036702A">
      <w:pPr>
        <w:pStyle w:val="SOPLevel4"/>
        <w:rPr>
          <w:rStyle w:val="SOPDefault"/>
        </w:rPr>
      </w:pPr>
      <w:bookmarkStart w:id="3" w:name="_Hlk524359993"/>
      <w:r w:rsidRPr="00862092">
        <w:rPr>
          <w:rStyle w:val="SOPDefault"/>
        </w:rPr>
        <w:t>“Approve in Principle”: When a federal funding agency requires IRB approval before the funding agency can release grant monies, and the investigator cannot submit a complete research proposal, the IRB may provide a preliminary opinion on the proposed research.</w:t>
      </w:r>
    </w:p>
    <w:p w14:paraId="2162FB0F" w14:textId="773E2908" w:rsidR="0036702A" w:rsidRPr="00862092" w:rsidRDefault="0036702A" w:rsidP="0036702A">
      <w:pPr>
        <w:pStyle w:val="SOPLevel4"/>
        <w:rPr>
          <w:rStyle w:val="SOPDefault"/>
        </w:rPr>
      </w:pPr>
      <w:r w:rsidRPr="00862092">
        <w:rPr>
          <w:rStyle w:val="SOPDefault"/>
        </w:rPr>
        <w:lastRenderedPageBreak/>
        <w:t>“Accept/Acknowledge”: The IRB wants to confirm that the IRB has reviewed the materials, but an action of “Approve” is not applicable.</w:t>
      </w:r>
    </w:p>
    <w:bookmarkEnd w:id="3"/>
    <w:p w14:paraId="3BABEFFE" w14:textId="1A4B4507" w:rsidR="008C5C39" w:rsidRPr="00EB00B8" w:rsidRDefault="00454749" w:rsidP="00454749">
      <w:pPr>
        <w:pStyle w:val="SOPLevel3"/>
        <w:rPr>
          <w:rStyle w:val="SOPDefault"/>
        </w:rPr>
      </w:pPr>
      <w:r w:rsidRPr="00EB00B8">
        <w:rPr>
          <w:rStyle w:val="SOPDefault"/>
        </w:rPr>
        <w:t>E</w:t>
      </w:r>
      <w:r w:rsidR="008C5C39" w:rsidRPr="00EB00B8">
        <w:rPr>
          <w:rStyle w:val="SOPDefault"/>
        </w:rPr>
        <w:t xml:space="preserve">nsure that the </w:t>
      </w:r>
      <w:r w:rsidR="00F84727">
        <w:rPr>
          <w:rStyle w:val="SOPDefault"/>
        </w:rPr>
        <w:t>HRPP staff</w:t>
      </w:r>
      <w:r w:rsidR="008C5C39" w:rsidRPr="00EB00B8">
        <w:rPr>
          <w:rStyle w:val="SOPDefault"/>
        </w:rPr>
        <w:t xml:space="preserve"> </w:t>
      </w:r>
      <w:r w:rsidR="00D05818">
        <w:rPr>
          <w:rStyle w:val="SOPDefault"/>
        </w:rPr>
        <w:t>member</w:t>
      </w:r>
      <w:r w:rsidR="00623494" w:rsidRPr="00EB00B8">
        <w:rPr>
          <w:rStyle w:val="SOPDefault"/>
        </w:rPr>
        <w:t xml:space="preserve"> taking minutes </w:t>
      </w:r>
      <w:r w:rsidR="008C5C39" w:rsidRPr="00EB00B8">
        <w:rPr>
          <w:rStyle w:val="SOPDefault"/>
        </w:rPr>
        <w:t xml:space="preserve">has recorded </w:t>
      </w:r>
      <w:r w:rsidR="00AC65DC" w:rsidRPr="00EB00B8">
        <w:rPr>
          <w:rStyle w:val="SOPDefault"/>
        </w:rPr>
        <w:t>the IRB’s a</w:t>
      </w:r>
      <w:r w:rsidRPr="00EB00B8">
        <w:rPr>
          <w:rStyle w:val="SOPDefault"/>
        </w:rPr>
        <w:t>ctions</w:t>
      </w:r>
      <w:r w:rsidR="00AC65DC" w:rsidRPr="00EB00B8">
        <w:rPr>
          <w:rStyle w:val="SOPDefault"/>
        </w:rPr>
        <w:t>, required modifications, reasons, recommendations, determinations, and findings</w:t>
      </w:r>
      <w:r w:rsidR="008C5C39" w:rsidRPr="00EB00B8">
        <w:rPr>
          <w:rStyle w:val="SOPDefault"/>
        </w:rPr>
        <w:t>.</w:t>
      </w:r>
    </w:p>
    <w:p w14:paraId="3BABEFFF" w14:textId="00F830A1" w:rsidR="00454749" w:rsidRPr="00EB00B8" w:rsidRDefault="00454749" w:rsidP="00454749">
      <w:pPr>
        <w:pStyle w:val="SOPLevel3"/>
        <w:rPr>
          <w:rStyle w:val="SOPDefault"/>
        </w:rPr>
      </w:pPr>
      <w:r w:rsidRPr="00EB00B8">
        <w:rPr>
          <w:rStyle w:val="SOPDefault"/>
        </w:rPr>
        <w:t xml:space="preserve">Call for a vote of </w:t>
      </w:r>
      <w:r w:rsidR="00D05818">
        <w:rPr>
          <w:rStyle w:val="SOPDefault"/>
        </w:rPr>
        <w:t>IRB member</w:t>
      </w:r>
      <w:r w:rsidRPr="00EB00B8">
        <w:rPr>
          <w:rStyle w:val="SOPDefault"/>
        </w:rPr>
        <w:t>s “For,” “Against,” or “Abstaining.”</w:t>
      </w:r>
      <w:r w:rsidR="00C441DF" w:rsidRPr="00EB00B8">
        <w:rPr>
          <w:rStyle w:val="SOPDefault"/>
        </w:rPr>
        <w:t xml:space="preserve"> </w:t>
      </w:r>
      <w:r w:rsidR="00A8403A" w:rsidRPr="00EB00B8">
        <w:rPr>
          <w:rStyle w:val="SOPDefault"/>
        </w:rPr>
        <w:t>If</w:t>
      </w:r>
      <w:r w:rsidRPr="00EB00B8">
        <w:rPr>
          <w:rStyle w:val="SOPDefault"/>
        </w:rPr>
        <w:t xml:space="preserve"> </w:t>
      </w:r>
      <w:r w:rsidR="008C5C39" w:rsidRPr="00EB00B8">
        <w:rPr>
          <w:rStyle w:val="SOPDefault"/>
        </w:rPr>
        <w:t xml:space="preserve">more than half </w:t>
      </w:r>
      <w:r w:rsidR="00A8403A" w:rsidRPr="00EB00B8">
        <w:rPr>
          <w:rStyle w:val="SOPDefault"/>
        </w:rPr>
        <w:t xml:space="preserve">the </w:t>
      </w:r>
      <w:r w:rsidR="00D05818">
        <w:rPr>
          <w:rStyle w:val="SOPDefault"/>
        </w:rPr>
        <w:t>IRB member</w:t>
      </w:r>
      <w:r w:rsidR="00BF154D" w:rsidRPr="00EB00B8">
        <w:rPr>
          <w:rStyle w:val="SOPDefault"/>
        </w:rPr>
        <w:t>s present</w:t>
      </w:r>
      <w:r w:rsidR="008C5C39" w:rsidRPr="00EB00B8">
        <w:rPr>
          <w:rStyle w:val="SOPDefault"/>
        </w:rPr>
        <w:t xml:space="preserve"> </w:t>
      </w:r>
      <w:r w:rsidRPr="00EB00B8">
        <w:rPr>
          <w:rStyle w:val="SOPDefault"/>
        </w:rPr>
        <w:t>vote</w:t>
      </w:r>
      <w:r w:rsidR="00BF154D" w:rsidRPr="00EB00B8">
        <w:rPr>
          <w:rStyle w:val="SOPDefault"/>
        </w:rPr>
        <w:t>s</w:t>
      </w:r>
      <w:r w:rsidRPr="00EB00B8">
        <w:rPr>
          <w:rStyle w:val="SOPDefault"/>
        </w:rPr>
        <w:t xml:space="preserve"> “For</w:t>
      </w:r>
      <w:r w:rsidR="00A8403A" w:rsidRPr="00EB00B8">
        <w:rPr>
          <w:rStyle w:val="SOPDefault"/>
        </w:rPr>
        <w:t>,</w:t>
      </w:r>
      <w:r w:rsidRPr="00EB00B8">
        <w:rPr>
          <w:rStyle w:val="SOPDefault"/>
        </w:rPr>
        <w:t>”</w:t>
      </w:r>
      <w:r w:rsidR="00A8403A" w:rsidRPr="00EB00B8">
        <w:rPr>
          <w:rStyle w:val="SOPDefault"/>
        </w:rPr>
        <w:t xml:space="preserve"> the motion is approved.</w:t>
      </w:r>
    </w:p>
    <w:p w14:paraId="02F6BB2A" w14:textId="2366B6C9" w:rsidR="00E07249" w:rsidRPr="00EB00B8" w:rsidRDefault="002C0F6B" w:rsidP="00CF2D46">
      <w:pPr>
        <w:pStyle w:val="SOPLevel4"/>
        <w:rPr>
          <w:rStyle w:val="SOPDefault"/>
        </w:rPr>
      </w:pPr>
      <w:r>
        <w:rPr>
          <w:rStyle w:val="SOPDefault"/>
        </w:rPr>
        <w:t>Treat a</w:t>
      </w:r>
      <w:r w:rsidRPr="00EB00B8">
        <w:rPr>
          <w:rStyle w:val="SOPDefault"/>
        </w:rPr>
        <w:t xml:space="preserve"> </w:t>
      </w:r>
      <w:r w:rsidR="00CF2D46" w:rsidRPr="00EB00B8">
        <w:rPr>
          <w:rStyle w:val="SOPDefault"/>
        </w:rPr>
        <w:t xml:space="preserve">tie vote to approve a </w:t>
      </w:r>
      <w:r w:rsidR="00E07249" w:rsidRPr="00EB00B8">
        <w:rPr>
          <w:rStyle w:val="SOPDefault"/>
        </w:rPr>
        <w:t xml:space="preserve">motion for </w:t>
      </w:r>
      <w:r w:rsidR="00CF2D46" w:rsidRPr="00EB00B8">
        <w:rPr>
          <w:rStyle w:val="SOPDefault"/>
        </w:rPr>
        <w:t>“Approve”</w:t>
      </w:r>
      <w:r w:rsidR="00E07249" w:rsidRPr="00EB00B8">
        <w:rPr>
          <w:rStyle w:val="SOPDefault"/>
        </w:rPr>
        <w:t xml:space="preserve"> or </w:t>
      </w:r>
      <w:r w:rsidR="00CF2D46" w:rsidRPr="00EB00B8">
        <w:rPr>
          <w:rStyle w:val="SOPDefault"/>
        </w:rPr>
        <w:t>“C</w:t>
      </w:r>
      <w:r w:rsidR="00E07249" w:rsidRPr="00EB00B8">
        <w:rPr>
          <w:rStyle w:val="SOPDefault"/>
        </w:rPr>
        <w:t xml:space="preserve">onditionally </w:t>
      </w:r>
      <w:r w:rsidR="00CF2D46" w:rsidRPr="00EB00B8">
        <w:rPr>
          <w:rStyle w:val="SOPDefault"/>
        </w:rPr>
        <w:t>A</w:t>
      </w:r>
      <w:r w:rsidR="00E07249" w:rsidRPr="00EB00B8">
        <w:rPr>
          <w:rStyle w:val="SOPDefault"/>
        </w:rPr>
        <w:t>pprove</w:t>
      </w:r>
      <w:r w:rsidR="00CF2D46" w:rsidRPr="00EB00B8">
        <w:rPr>
          <w:rStyle w:val="SOPDefault"/>
        </w:rPr>
        <w:t>”</w:t>
      </w:r>
      <w:r w:rsidR="00E07249" w:rsidRPr="00EB00B8">
        <w:rPr>
          <w:rStyle w:val="SOPDefault"/>
        </w:rPr>
        <w:t xml:space="preserve"> </w:t>
      </w:r>
      <w:r>
        <w:rPr>
          <w:rStyle w:val="SOPDefault"/>
        </w:rPr>
        <w:t>as</w:t>
      </w:r>
      <w:r w:rsidR="00CF2D46" w:rsidRPr="00EB00B8">
        <w:rPr>
          <w:rStyle w:val="SOPDefault"/>
        </w:rPr>
        <w:t xml:space="preserve"> an IRB decision of “Defer.”</w:t>
      </w:r>
    </w:p>
    <w:p w14:paraId="7F4A5C3D" w14:textId="77777777" w:rsidR="00983307" w:rsidRPr="008C5C39" w:rsidRDefault="00983307" w:rsidP="00983307">
      <w:pPr>
        <w:pStyle w:val="SOPLevel3"/>
        <w:rPr>
          <w:rStyle w:val="SOPDefault"/>
        </w:rPr>
      </w:pPr>
      <w:r>
        <w:rPr>
          <w:rStyle w:val="SOPDefault"/>
        </w:rPr>
        <w:t>Have</w:t>
      </w:r>
      <w:r w:rsidRPr="008C5C39">
        <w:rPr>
          <w:rStyle w:val="SOPDefault"/>
        </w:rPr>
        <w:t xml:space="preserve"> </w:t>
      </w:r>
      <w:r>
        <w:rPr>
          <w:rStyle w:val="SOPDefault"/>
        </w:rPr>
        <w:t>individuals</w:t>
      </w:r>
      <w:r w:rsidRPr="008C5C39">
        <w:rPr>
          <w:rStyle w:val="SOPDefault"/>
        </w:rPr>
        <w:t xml:space="preserve"> with a </w:t>
      </w:r>
      <w:r>
        <w:rPr>
          <w:rStyle w:val="SOPDefault"/>
        </w:rPr>
        <w:t>&lt;</w:t>
      </w:r>
      <w:r w:rsidRPr="008C5C39">
        <w:rPr>
          <w:rStyle w:val="SOPDefault"/>
        </w:rPr>
        <w:t>Conflicting Interest</w:t>
      </w:r>
      <w:r>
        <w:rPr>
          <w:rStyle w:val="SOPDefault"/>
        </w:rPr>
        <w:t>&gt;</w:t>
      </w:r>
      <w:r w:rsidRPr="008C5C39">
        <w:rPr>
          <w:rStyle w:val="SOPDefault"/>
        </w:rPr>
        <w:t xml:space="preserve"> </w:t>
      </w:r>
      <w:r>
        <w:rPr>
          <w:rStyle w:val="SOPDefault"/>
        </w:rPr>
        <w:t>rejoin the meeting</w:t>
      </w:r>
      <w:r w:rsidRPr="008C5C39">
        <w:rPr>
          <w:rStyle w:val="SOPDefault"/>
        </w:rPr>
        <w:t>.</w:t>
      </w:r>
    </w:p>
    <w:p w14:paraId="40052015" w14:textId="77777777" w:rsidR="00286321" w:rsidRDefault="008C5C39" w:rsidP="00E83E40">
      <w:pPr>
        <w:pStyle w:val="SOPLevel2"/>
        <w:rPr>
          <w:rStyle w:val="SOPDefault"/>
        </w:rPr>
      </w:pPr>
      <w:r w:rsidRPr="00EB00B8">
        <w:rPr>
          <w:rStyle w:val="SOPDefault"/>
        </w:rPr>
        <w:t xml:space="preserve">Adjourn the meeting </w:t>
      </w:r>
      <w:r w:rsidR="007C25AA" w:rsidRPr="00EB00B8">
        <w:rPr>
          <w:rStyle w:val="SOPDefault"/>
        </w:rPr>
        <w:t xml:space="preserve">when there is no further business or </w:t>
      </w:r>
      <w:r w:rsidRPr="00EB00B8">
        <w:rPr>
          <w:rStyle w:val="SOPDefault"/>
        </w:rPr>
        <w:t>when notified by</w:t>
      </w:r>
      <w:r w:rsidR="00623494" w:rsidRPr="00EB00B8">
        <w:rPr>
          <w:rStyle w:val="SOPDefault"/>
        </w:rPr>
        <w:t xml:space="preserve"> an</w:t>
      </w:r>
      <w:r w:rsidRPr="00EB00B8">
        <w:rPr>
          <w:rStyle w:val="SOPDefault"/>
        </w:rPr>
        <w:t xml:space="preserve"> </w:t>
      </w:r>
      <w:r w:rsidR="00F84727">
        <w:rPr>
          <w:rStyle w:val="SOPDefault"/>
        </w:rPr>
        <w:t>HRPP staff</w:t>
      </w:r>
      <w:r w:rsidRPr="00EB00B8">
        <w:rPr>
          <w:rStyle w:val="SOPDefault"/>
        </w:rPr>
        <w:t xml:space="preserve"> </w:t>
      </w:r>
      <w:r w:rsidR="00623494" w:rsidRPr="00EB00B8">
        <w:rPr>
          <w:rStyle w:val="SOPDefault"/>
        </w:rPr>
        <w:t xml:space="preserve">member </w:t>
      </w:r>
      <w:r w:rsidRPr="00EB00B8">
        <w:rPr>
          <w:rStyle w:val="SOPDefault"/>
        </w:rPr>
        <w:t xml:space="preserve">that quorum </w:t>
      </w:r>
      <w:r w:rsidR="00A8403A" w:rsidRPr="00EB00B8">
        <w:rPr>
          <w:rStyle w:val="SOPDefault"/>
        </w:rPr>
        <w:t>for all remaining agenda items cannot be met</w:t>
      </w:r>
      <w:r w:rsidRPr="00EB00B8">
        <w:rPr>
          <w:rStyle w:val="SOPDefault"/>
        </w:rPr>
        <w:t>.</w:t>
      </w:r>
    </w:p>
    <w:p w14:paraId="1D32A784" w14:textId="656A7486" w:rsidR="006E1496" w:rsidRPr="00EB00B8" w:rsidRDefault="006E1496" w:rsidP="006E1496">
      <w:pPr>
        <w:pStyle w:val="SOPLevel3"/>
        <w:rPr>
          <w:rStyle w:val="SOPDefault"/>
        </w:rPr>
      </w:pPr>
      <w:r>
        <w:rPr>
          <w:rStyle w:val="SOPDefault"/>
        </w:rPr>
        <w:t>If there are remaining agenda items, move them to another meeting.</w:t>
      </w:r>
    </w:p>
    <w:p w14:paraId="3BABF002" w14:textId="77777777" w:rsidR="0027369B" w:rsidRPr="00EB00B8" w:rsidRDefault="0027369B" w:rsidP="0027369B">
      <w:pPr>
        <w:pStyle w:val="SOPLevel1"/>
        <w:numPr>
          <w:ilvl w:val="0"/>
          <w:numId w:val="3"/>
        </w:numPr>
      </w:pPr>
      <w:r w:rsidRPr="00EB00B8">
        <w:t>REFERENCES</w:t>
      </w:r>
    </w:p>
    <w:p w14:paraId="3BABF003" w14:textId="77777777" w:rsidR="006D21A8" w:rsidRPr="00EB00B8" w:rsidRDefault="002F182C" w:rsidP="002F182C">
      <w:pPr>
        <w:pStyle w:val="SOPLevel2"/>
      </w:pPr>
      <w:r w:rsidRPr="00EB00B8">
        <w:t>21 CFR §56.109</w:t>
      </w:r>
    </w:p>
    <w:p w14:paraId="3BABF004" w14:textId="77777777" w:rsidR="002F182C" w:rsidRPr="00EB00B8" w:rsidRDefault="002F182C" w:rsidP="002F182C">
      <w:pPr>
        <w:pStyle w:val="SOPLevel2"/>
      </w:pPr>
      <w:r w:rsidRPr="00EB00B8">
        <w:t>45 CFR §46.109</w:t>
      </w:r>
    </w:p>
    <w:p w14:paraId="3BABF005" w14:textId="77777777" w:rsidR="002F182C" w:rsidRPr="00EB00B8" w:rsidRDefault="002F182C" w:rsidP="002F182C">
      <w:pPr>
        <w:pStyle w:val="SOPLevel2"/>
      </w:pPr>
      <w:r w:rsidRPr="00EB00B8">
        <w:t>OHRP Guidance on IRB Approval of Research with Conditions</w:t>
      </w:r>
    </w:p>
    <w:sectPr w:rsidR="002F182C" w:rsidRPr="00EB00B8" w:rsidSect="0093159B">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B677" w14:textId="77777777" w:rsidR="0006043D" w:rsidRDefault="0006043D" w:rsidP="0093159B">
      <w:pPr>
        <w:spacing w:after="0" w:line="240" w:lineRule="auto"/>
      </w:pPr>
      <w:r>
        <w:separator/>
      </w:r>
    </w:p>
  </w:endnote>
  <w:endnote w:type="continuationSeparator" w:id="0">
    <w:p w14:paraId="64A01501" w14:textId="77777777" w:rsidR="0006043D" w:rsidRDefault="0006043D" w:rsidP="0093159B">
      <w:pPr>
        <w:spacing w:after="0" w:line="240" w:lineRule="auto"/>
      </w:pPr>
      <w:r>
        <w:continuationSeparator/>
      </w:r>
    </w:p>
  </w:endnote>
  <w:endnote w:type="continuationNotice" w:id="1">
    <w:p w14:paraId="3D54A7A5" w14:textId="77777777" w:rsidR="0006043D" w:rsidRDefault="00060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720E" w14:textId="77777777" w:rsidR="00801BFC" w:rsidRDefault="00801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F01F" w14:textId="3E4CA0CB" w:rsidR="00956356" w:rsidRPr="008B5760" w:rsidRDefault="00777A19" w:rsidP="008B5760">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109E" w14:textId="77777777" w:rsidR="00801BFC" w:rsidRDefault="00801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23C3" w14:textId="77777777" w:rsidR="0006043D" w:rsidRDefault="0006043D" w:rsidP="0093159B">
      <w:pPr>
        <w:spacing w:after="0" w:line="240" w:lineRule="auto"/>
      </w:pPr>
      <w:r>
        <w:separator/>
      </w:r>
    </w:p>
  </w:footnote>
  <w:footnote w:type="continuationSeparator" w:id="0">
    <w:p w14:paraId="4DFDE084" w14:textId="77777777" w:rsidR="0006043D" w:rsidRDefault="0006043D" w:rsidP="0093159B">
      <w:pPr>
        <w:spacing w:after="0" w:line="240" w:lineRule="auto"/>
      </w:pPr>
      <w:r>
        <w:continuationSeparator/>
      </w:r>
    </w:p>
  </w:footnote>
  <w:footnote w:type="continuationNotice" w:id="1">
    <w:p w14:paraId="17674884" w14:textId="77777777" w:rsidR="0006043D" w:rsidRDefault="0006043D">
      <w:pPr>
        <w:spacing w:after="0" w:line="240" w:lineRule="auto"/>
      </w:pPr>
    </w:p>
  </w:footnote>
  <w:footnote w:id="2">
    <w:p w14:paraId="349592CE" w14:textId="77777777" w:rsidR="00D75A49" w:rsidRDefault="00D75A49" w:rsidP="00D75A49">
      <w:pPr>
        <w:pStyle w:val="FootnoteText"/>
      </w:pPr>
      <w:r>
        <w:rPr>
          <w:rStyle w:val="FootnoteReference"/>
        </w:rPr>
        <w:footnoteRef/>
      </w:r>
      <w:r>
        <w:t xml:space="preserve"> </w:t>
      </w:r>
      <w:r w:rsidRPr="00F930EE">
        <w:t>If quorum is lo</w:t>
      </w:r>
      <w:r>
        <w:t xml:space="preserve">st during a meeting, the IRB </w:t>
      </w:r>
      <w:r w:rsidRPr="00F930EE">
        <w:t>cannot take vot</w:t>
      </w:r>
      <w:r>
        <w:t>es until the quorum is restored</w:t>
      </w:r>
      <w:r w:rsidRPr="00F930EE">
        <w:t>.</w:t>
      </w:r>
      <w:r>
        <w:t xml:space="preserve"> If required members (e.g. non-scientific) leave the room and quorum is lost votes cannot be taken until the quorum is restored, even if half of the members are still present.</w:t>
      </w:r>
    </w:p>
  </w:footnote>
  <w:footnote w:id="3">
    <w:p w14:paraId="3CC89521" w14:textId="77777777" w:rsidR="00057839" w:rsidRDefault="00057839" w:rsidP="00057839">
      <w:pPr>
        <w:pStyle w:val="FootnoteText"/>
      </w:pPr>
      <w:r>
        <w:rPr>
          <w:rStyle w:val="FootnoteReference"/>
        </w:rPr>
        <w:footnoteRef/>
      </w:r>
      <w:r>
        <w:t xml:space="preserve"> When research is FDA-regulated and subject to the &lt;Revised Rule&gt;, the IRB’s rationale for requiring continuing review is that the research is FDA-regulated.</w:t>
      </w:r>
    </w:p>
  </w:footnote>
  <w:footnote w:id="4">
    <w:p w14:paraId="3BABF025" w14:textId="77777777" w:rsidR="004C7856" w:rsidRDefault="004C7856">
      <w:pPr>
        <w:pStyle w:val="FootnoteText"/>
      </w:pPr>
      <w:r>
        <w:rPr>
          <w:rStyle w:val="FootnoteReference"/>
        </w:rPr>
        <w:footnoteRef/>
      </w:r>
      <w:r>
        <w:t xml:space="preserve"> </w:t>
      </w:r>
      <w:r w:rsidRPr="004C7856">
        <w:t>Substantive changes or requirements, requests for more information for IRB consideration, and other issues related to the criteria for approval require review a</w:t>
      </w:r>
      <w:r>
        <w:t>nd approval by the convened IRB</w:t>
      </w:r>
      <w:r w:rsidRPr="004C785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200C" w14:textId="77777777" w:rsidR="00801BFC" w:rsidRDefault="00801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Layout w:type="fixed"/>
      <w:tblLook w:val="04A0" w:firstRow="1" w:lastRow="0" w:firstColumn="1" w:lastColumn="0" w:noHBand="0" w:noVBand="1"/>
    </w:tblPr>
    <w:tblGrid>
      <w:gridCol w:w="3399"/>
      <w:gridCol w:w="1489"/>
      <w:gridCol w:w="1489"/>
      <w:gridCol w:w="1489"/>
      <w:gridCol w:w="1489"/>
    </w:tblGrid>
    <w:tr w:rsidR="00CA4B58" w:rsidRPr="00CA4B58" w14:paraId="3BABF00D" w14:textId="77777777" w:rsidTr="00BE1FC0">
      <w:trPr>
        <w:cantSplit/>
        <w:trHeight w:hRule="exact" w:val="720"/>
      </w:trPr>
      <w:tc>
        <w:tcPr>
          <w:tcW w:w="3399" w:type="dxa"/>
          <w:vMerge w:val="restart"/>
          <w:tcBorders>
            <w:top w:val="nil"/>
            <w:left w:val="nil"/>
            <w:bottom w:val="nil"/>
            <w:right w:val="single" w:sz="4" w:space="0" w:color="auto"/>
          </w:tcBorders>
          <w:shd w:val="clear" w:color="auto" w:fill="auto"/>
          <w:vAlign w:val="center"/>
          <w:hideMark/>
        </w:tcPr>
        <w:p w14:paraId="3BABF00B" w14:textId="00B8153D" w:rsidR="00CA4B58" w:rsidRPr="00CA4B58" w:rsidRDefault="00BE1FC0" w:rsidP="00BE1FC0">
          <w:pPr>
            <w:tabs>
              <w:tab w:val="right" w:pos="2178"/>
            </w:tabs>
            <w:rPr>
              <w:rFonts w:ascii="Arial" w:hAnsi="Arial" w:cs="Arial"/>
              <w:b/>
              <w:bCs/>
              <w:color w:val="FFFFFF" w:themeColor="background1"/>
            </w:rPr>
          </w:pPr>
          <w:r>
            <w:rPr>
              <w:noProof/>
            </w:rPr>
            <w:drawing>
              <wp:anchor distT="0" distB="0" distL="114300" distR="114300" simplePos="0" relativeHeight="251658240" behindDoc="0" locked="0" layoutInCell="1" allowOverlap="1" wp14:anchorId="31138659" wp14:editId="559DD641">
                <wp:simplePos x="981075" y="590550"/>
                <wp:positionH relativeFrom="margin">
                  <wp:align>left</wp:align>
                </wp:positionH>
                <wp:positionV relativeFrom="margin">
                  <wp:align>top</wp:align>
                </wp:positionV>
                <wp:extent cx="1783080" cy="566420"/>
                <wp:effectExtent l="0" t="0" r="7620" b="5080"/>
                <wp:wrapSquare wrapText="bothSides"/>
                <wp:docPr id="2" name="Picture 2" descr="A drawing of a fac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drawing of a 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3080" cy="566420"/>
                        </a:xfrm>
                        <a:prstGeom prst="rect">
                          <a:avLst/>
                        </a:prstGeom>
                      </pic:spPr>
                    </pic:pic>
                  </a:graphicData>
                </a:graphic>
              </wp:anchor>
            </w:drawing>
          </w:r>
        </w:p>
      </w:tc>
      <w:tc>
        <w:tcPr>
          <w:tcW w:w="5956" w:type="dxa"/>
          <w:gridSpan w:val="4"/>
          <w:tcBorders>
            <w:top w:val="single" w:sz="4" w:space="0" w:color="auto"/>
            <w:left w:val="single" w:sz="4" w:space="0" w:color="auto"/>
            <w:bottom w:val="single" w:sz="4" w:space="0" w:color="auto"/>
            <w:right w:val="single" w:sz="4" w:space="0" w:color="auto"/>
          </w:tcBorders>
          <w:vAlign w:val="center"/>
          <w:hideMark/>
        </w:tcPr>
        <w:p w14:paraId="3BABF00C" w14:textId="77777777" w:rsidR="00CA4B58" w:rsidRPr="00CA4B58" w:rsidRDefault="00CA4B58" w:rsidP="00CA4B58">
          <w:pPr>
            <w:rPr>
              <w:rFonts w:ascii="Arial" w:hAnsi="Arial" w:cs="Arial"/>
              <w:b/>
              <w:bCs/>
              <w:sz w:val="28"/>
              <w:szCs w:val="28"/>
            </w:rPr>
          </w:pPr>
          <w:r w:rsidRPr="00CA4B58">
            <w:rPr>
              <w:rFonts w:ascii="Arial" w:hAnsi="Arial" w:cs="Arial"/>
              <w:b/>
              <w:bCs/>
              <w:sz w:val="28"/>
              <w:szCs w:val="28"/>
            </w:rPr>
            <w:fldChar w:fldCharType="begin"/>
          </w:r>
          <w:r w:rsidRPr="00CA4B58">
            <w:rPr>
              <w:rFonts w:ascii="Arial" w:hAnsi="Arial" w:cs="Arial"/>
              <w:b/>
              <w:bCs/>
              <w:sz w:val="28"/>
              <w:szCs w:val="28"/>
            </w:rPr>
            <w:instrText xml:space="preserve"> TITLE   \* MERGEFORMAT </w:instrText>
          </w:r>
          <w:r w:rsidRPr="00CA4B58">
            <w:rPr>
              <w:rFonts w:ascii="Arial" w:hAnsi="Arial" w:cs="Arial"/>
              <w:b/>
              <w:bCs/>
              <w:sz w:val="28"/>
              <w:szCs w:val="28"/>
            </w:rPr>
            <w:fldChar w:fldCharType="separate"/>
          </w:r>
          <w:r w:rsidR="0081380D">
            <w:rPr>
              <w:rFonts w:ascii="Arial" w:hAnsi="Arial" w:cs="Arial"/>
              <w:b/>
              <w:bCs/>
              <w:sz w:val="28"/>
              <w:szCs w:val="28"/>
            </w:rPr>
            <w:t>SOP: Committee Review Conduct</w:t>
          </w:r>
          <w:r w:rsidRPr="00CA4B58">
            <w:rPr>
              <w:rFonts w:ascii="Arial" w:hAnsi="Arial" w:cs="Arial"/>
              <w:b/>
              <w:bCs/>
              <w:sz w:val="28"/>
              <w:szCs w:val="28"/>
            </w:rPr>
            <w:fldChar w:fldCharType="end"/>
          </w:r>
        </w:p>
      </w:tc>
    </w:tr>
    <w:tr w:rsidR="00CA4B58" w:rsidRPr="00CA4B58" w14:paraId="3BABF013" w14:textId="77777777" w:rsidTr="00BE1FC0">
      <w:trPr>
        <w:cantSplit/>
        <w:trHeight w:hRule="exact" w:val="216"/>
      </w:trPr>
      <w:tc>
        <w:tcPr>
          <w:tcW w:w="3399" w:type="dxa"/>
          <w:vMerge/>
          <w:tcBorders>
            <w:top w:val="single" w:sz="4" w:space="0" w:color="auto"/>
            <w:left w:val="nil"/>
            <w:bottom w:val="nil"/>
            <w:right w:val="single" w:sz="4" w:space="0" w:color="auto"/>
          </w:tcBorders>
          <w:shd w:val="clear" w:color="auto" w:fill="auto"/>
          <w:vAlign w:val="center"/>
          <w:hideMark/>
        </w:tcPr>
        <w:p w14:paraId="3BABF00E" w14:textId="77777777" w:rsidR="00CA4B58" w:rsidRPr="00CA4B58" w:rsidRDefault="00CA4B58" w:rsidP="00CA4B58">
          <w:pPr>
            <w:rPr>
              <w:rFonts w:ascii="Arial" w:hAnsi="Arial" w:cs="Arial"/>
              <w:b/>
              <w:bCs/>
              <w:color w:val="FFFFFF" w:themeColor="background1"/>
            </w:rPr>
          </w:pP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BF00F" w14:textId="77777777" w:rsidR="00CA4B58" w:rsidRPr="00CA4B58" w:rsidRDefault="00CA4B58" w:rsidP="006A68B5">
          <w:pPr>
            <w:pStyle w:val="SOPTableHeader"/>
          </w:pPr>
          <w:r w:rsidRPr="00CA4B58">
            <w:t>Document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BF010" w14:textId="77777777" w:rsidR="00CA4B58" w:rsidRPr="00CA4B58" w:rsidRDefault="00CA4B58" w:rsidP="006A68B5">
          <w:pPr>
            <w:pStyle w:val="SOPTableHeader"/>
          </w:pPr>
          <w:r w:rsidRPr="00CA4B58">
            <w:t>Edition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BF011" w14:textId="77777777" w:rsidR="00CA4B58" w:rsidRPr="00CA4B58" w:rsidRDefault="00CA4B58" w:rsidP="006A68B5">
          <w:pPr>
            <w:pStyle w:val="SOPTableHeader"/>
          </w:pPr>
          <w:r w:rsidRPr="00CA4B58">
            <w:t>Effective Date:</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BF012" w14:textId="77777777" w:rsidR="00CA4B58" w:rsidRPr="00CA4B58" w:rsidRDefault="00CA4B58" w:rsidP="006A68B5">
          <w:pPr>
            <w:pStyle w:val="SOPTableHeader"/>
          </w:pPr>
          <w:r w:rsidRPr="00CA4B58">
            <w:t>Page:</w:t>
          </w:r>
        </w:p>
      </w:tc>
    </w:tr>
    <w:tr w:rsidR="00CA4B58" w:rsidRPr="00CA4B58" w14:paraId="3BABF019" w14:textId="77777777" w:rsidTr="00BE1FC0">
      <w:trPr>
        <w:cantSplit/>
        <w:trHeight w:hRule="exact" w:val="360"/>
      </w:trPr>
      <w:tc>
        <w:tcPr>
          <w:tcW w:w="3399" w:type="dxa"/>
          <w:vMerge/>
          <w:tcBorders>
            <w:top w:val="single" w:sz="4" w:space="0" w:color="auto"/>
            <w:left w:val="nil"/>
            <w:bottom w:val="nil"/>
            <w:right w:val="single" w:sz="4" w:space="0" w:color="auto"/>
          </w:tcBorders>
          <w:shd w:val="clear" w:color="auto" w:fill="auto"/>
          <w:vAlign w:val="center"/>
          <w:hideMark/>
        </w:tcPr>
        <w:p w14:paraId="3BABF014" w14:textId="77777777" w:rsidR="00CA4B58" w:rsidRPr="00CA4B58" w:rsidRDefault="00CA4B58" w:rsidP="00CA4B58">
          <w:pPr>
            <w:rPr>
              <w:rFonts w:ascii="Arial" w:hAnsi="Arial" w:cs="Arial"/>
              <w:b/>
              <w:bCs/>
              <w:color w:val="FFFFFF" w:themeColor="background1"/>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3BABF015" w14:textId="77777777" w:rsidR="00CA4B58" w:rsidRPr="00CA4B58" w:rsidRDefault="0081380D" w:rsidP="006A68B5">
          <w:pPr>
            <w:pStyle w:val="SOPTableItemBold"/>
          </w:pPr>
          <w:fldSimple w:instr=" SUBJECT   \* MERGEFORMAT ">
            <w:r>
              <w:t>HRP-106</w:t>
            </w:r>
          </w:fldSimple>
        </w:p>
      </w:tc>
      <w:tc>
        <w:tcPr>
          <w:tcW w:w="1489" w:type="dxa"/>
          <w:tcBorders>
            <w:top w:val="single" w:sz="4" w:space="0" w:color="auto"/>
            <w:left w:val="single" w:sz="4" w:space="0" w:color="auto"/>
            <w:bottom w:val="single" w:sz="4" w:space="0" w:color="auto"/>
            <w:right w:val="single" w:sz="4" w:space="0" w:color="auto"/>
          </w:tcBorders>
          <w:vAlign w:val="center"/>
          <w:hideMark/>
        </w:tcPr>
        <w:p w14:paraId="3BABF016" w14:textId="65778FB5" w:rsidR="00CA4B58" w:rsidRPr="00CA4B58" w:rsidRDefault="00CA4B58" w:rsidP="00C9006E">
          <w:pPr>
            <w:pStyle w:val="SOPTableItemBold"/>
          </w:pPr>
          <w:r w:rsidRPr="00CA4B58">
            <w:t>00</w:t>
          </w:r>
          <w:r w:rsidR="00EF519A">
            <w:t>4</w:t>
          </w:r>
        </w:p>
      </w:tc>
      <w:tc>
        <w:tcPr>
          <w:tcW w:w="148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BABF017" w14:textId="29B687E0" w:rsidR="00CA4B58" w:rsidRPr="00CA4B58" w:rsidRDefault="00801BFC" w:rsidP="00C9006E">
          <w:pPr>
            <w:pStyle w:val="SOPTableItemBold"/>
          </w:pPr>
          <w:r w:rsidRPr="00801BFC">
            <w:t>06 SEP 2025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ABF018" w14:textId="1F097732" w:rsidR="00CA4B58" w:rsidRPr="00CA4B58" w:rsidRDefault="00CA4B58" w:rsidP="006A68B5">
          <w:pPr>
            <w:pStyle w:val="SOPTableItemBold"/>
          </w:pPr>
          <w:r w:rsidRPr="00CA4B58">
            <w:t xml:space="preserve">Page </w:t>
          </w:r>
          <w:r w:rsidRPr="00CA4B58">
            <w:fldChar w:fldCharType="begin"/>
          </w:r>
          <w:r w:rsidRPr="00CA4B58">
            <w:instrText xml:space="preserve"> PAGE  \* Arabic  \* MERGEFORMAT </w:instrText>
          </w:r>
          <w:r w:rsidRPr="00CA4B58">
            <w:fldChar w:fldCharType="separate"/>
          </w:r>
          <w:r w:rsidR="0081380D">
            <w:t>5</w:t>
          </w:r>
          <w:r w:rsidRPr="00CA4B58">
            <w:fldChar w:fldCharType="end"/>
          </w:r>
          <w:r w:rsidRPr="00CA4B58">
            <w:t xml:space="preserve"> of </w:t>
          </w:r>
          <w:fldSimple w:instr=" NUMPAGES  \* Arabic  \* MERGEFORMAT ">
            <w:r w:rsidR="0081380D">
              <w:t>5</w:t>
            </w:r>
          </w:fldSimple>
        </w:p>
      </w:tc>
    </w:tr>
  </w:tbl>
  <w:p w14:paraId="3BABF01A" w14:textId="2B8A7FC6" w:rsidR="00CA4B58" w:rsidRPr="00CA4B58" w:rsidRDefault="00CA4B58" w:rsidP="00CA4B58">
    <w:pPr>
      <w:tabs>
        <w:tab w:val="center" w:pos="4680"/>
        <w:tab w:val="right" w:pos="9360"/>
      </w:tabs>
      <w:spacing w:after="0" w:line="240" w:lineRule="auto"/>
      <w:rPr>
        <w:rFonts w:ascii="Calibri" w:eastAsia="Calibri" w:hAnsi="Calibri" w:cs="Times New Roman"/>
        <w:sz w:val="2"/>
        <w:szCs w:val="2"/>
      </w:rPr>
    </w:pPr>
    <w:r w:rsidRPr="00CA4B58">
      <w:rPr>
        <w:rFonts w:ascii="Calibri" w:eastAsia="Calibri" w:hAnsi="Calibri" w:cs="Times New Roman"/>
        <w:sz w:val="2"/>
        <w:szCs w:val="2"/>
      </w:rPr>
      <w:tab/>
    </w:r>
  </w:p>
  <w:p w14:paraId="3BABF01B" w14:textId="77777777" w:rsidR="00CA4B58" w:rsidRPr="00CA4B58" w:rsidRDefault="00CA4B58" w:rsidP="00CA4B58">
    <w:pPr>
      <w:tabs>
        <w:tab w:val="center" w:pos="4680"/>
        <w:tab w:val="right" w:pos="9360"/>
      </w:tabs>
      <w:spacing w:after="0" w:line="240" w:lineRule="auto"/>
      <w:rPr>
        <w:rFonts w:ascii="Calibri" w:eastAsia="Calibri" w:hAnsi="Calibri" w:cs="Times New Roman"/>
        <w:sz w:val="2"/>
        <w:szCs w:val="2"/>
      </w:rPr>
    </w:pPr>
  </w:p>
  <w:p w14:paraId="3BABF01C" w14:textId="77777777" w:rsidR="00CA4B58" w:rsidRPr="00CA4B58" w:rsidRDefault="00CA4B58" w:rsidP="00CA4B58">
    <w:pPr>
      <w:tabs>
        <w:tab w:val="center" w:pos="4680"/>
        <w:tab w:val="right" w:pos="9360"/>
      </w:tabs>
      <w:spacing w:after="0" w:line="240" w:lineRule="auto"/>
      <w:rPr>
        <w:rFonts w:ascii="Calibri" w:eastAsia="Calibri" w:hAnsi="Calibri" w:cs="Times New Roman"/>
        <w:sz w:val="2"/>
      </w:rPr>
    </w:pPr>
  </w:p>
  <w:p w14:paraId="3BABF01D" w14:textId="77777777" w:rsidR="006D21A8" w:rsidRPr="00CA4B58" w:rsidRDefault="006D21A8" w:rsidP="00CA4B58">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D887" w14:textId="77777777" w:rsidR="00801BFC" w:rsidRDefault="00801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936"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B61D78"/>
    <w:multiLevelType w:val="multilevel"/>
    <w:tmpl w:val="DC702E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28"/>
        </w:tabs>
        <w:ind w:left="792" w:firstLine="144"/>
      </w:pPr>
      <w:rPr>
        <w:rFonts w:hint="default"/>
        <w:b w:val="0"/>
        <w:i w:val="0"/>
        <w:sz w:val="20"/>
        <w:szCs w:val="20"/>
      </w:rPr>
    </w:lvl>
    <w:lvl w:ilvl="3">
      <w:start w:val="1"/>
      <w:numFmt w:val="decimal"/>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01912505">
    <w:abstractNumId w:val="1"/>
  </w:num>
  <w:num w:numId="2" w16cid:durableId="1383749147">
    <w:abstractNumId w:val="0"/>
  </w:num>
  <w:num w:numId="3" w16cid:durableId="458374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2955563">
    <w:abstractNumId w:val="2"/>
  </w:num>
  <w:num w:numId="5" w16cid:durableId="98527430">
    <w:abstractNumId w:val="0"/>
  </w:num>
  <w:num w:numId="6" w16cid:durableId="1099641698">
    <w:abstractNumId w:val="0"/>
  </w:num>
  <w:num w:numId="7" w16cid:durableId="655765866">
    <w:abstractNumId w:val="0"/>
  </w:num>
  <w:num w:numId="8" w16cid:durableId="864295251">
    <w:abstractNumId w:val="0"/>
  </w:num>
  <w:num w:numId="9" w16cid:durableId="1981153977">
    <w:abstractNumId w:val="0"/>
  </w:num>
  <w:num w:numId="10" w16cid:durableId="1291983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944EB05-7FC5-43A8-BF93-8E2088E92815}"/>
    <w:docVar w:name="dgnword-eventsink" w:val="567632888"/>
  </w:docVars>
  <w:rsids>
    <w:rsidRoot w:val="00E95BBF"/>
    <w:rsid w:val="00012FB6"/>
    <w:rsid w:val="0001365D"/>
    <w:rsid w:val="00016E75"/>
    <w:rsid w:val="00017B66"/>
    <w:rsid w:val="00026131"/>
    <w:rsid w:val="00030E11"/>
    <w:rsid w:val="000404B6"/>
    <w:rsid w:val="00040D33"/>
    <w:rsid w:val="000452AC"/>
    <w:rsid w:val="00057839"/>
    <w:rsid w:val="0006043D"/>
    <w:rsid w:val="00060FB1"/>
    <w:rsid w:val="00064708"/>
    <w:rsid w:val="00071DDD"/>
    <w:rsid w:val="00083A0D"/>
    <w:rsid w:val="00085C89"/>
    <w:rsid w:val="000868B6"/>
    <w:rsid w:val="00090905"/>
    <w:rsid w:val="000A012D"/>
    <w:rsid w:val="000B03D7"/>
    <w:rsid w:val="000B275C"/>
    <w:rsid w:val="000B6236"/>
    <w:rsid w:val="000C6A09"/>
    <w:rsid w:val="000C741B"/>
    <w:rsid w:val="000C7D93"/>
    <w:rsid w:val="000D30E9"/>
    <w:rsid w:val="000D5B18"/>
    <w:rsid w:val="000E1AC8"/>
    <w:rsid w:val="000E3502"/>
    <w:rsid w:val="000F4D79"/>
    <w:rsid w:val="000F5AA9"/>
    <w:rsid w:val="00103054"/>
    <w:rsid w:val="001039BA"/>
    <w:rsid w:val="0013294A"/>
    <w:rsid w:val="00141051"/>
    <w:rsid w:val="00150028"/>
    <w:rsid w:val="00160DCC"/>
    <w:rsid w:val="00162031"/>
    <w:rsid w:val="00173CFA"/>
    <w:rsid w:val="00182ABB"/>
    <w:rsid w:val="00190488"/>
    <w:rsid w:val="001919BC"/>
    <w:rsid w:val="00193E8A"/>
    <w:rsid w:val="001A38F1"/>
    <w:rsid w:val="001A5996"/>
    <w:rsid w:val="001A5A2A"/>
    <w:rsid w:val="001B16B3"/>
    <w:rsid w:val="001B2264"/>
    <w:rsid w:val="001B2E27"/>
    <w:rsid w:val="001B5180"/>
    <w:rsid w:val="001B6359"/>
    <w:rsid w:val="001C3FF9"/>
    <w:rsid w:val="001C443A"/>
    <w:rsid w:val="001D4F3D"/>
    <w:rsid w:val="001E26C5"/>
    <w:rsid w:val="001F1503"/>
    <w:rsid w:val="00202BF5"/>
    <w:rsid w:val="0020344B"/>
    <w:rsid w:val="00221AEE"/>
    <w:rsid w:val="002230C6"/>
    <w:rsid w:val="00223FDC"/>
    <w:rsid w:val="00236224"/>
    <w:rsid w:val="002400D7"/>
    <w:rsid w:val="00240C93"/>
    <w:rsid w:val="0024385D"/>
    <w:rsid w:val="002475D5"/>
    <w:rsid w:val="00250B41"/>
    <w:rsid w:val="0026160E"/>
    <w:rsid w:val="0027369B"/>
    <w:rsid w:val="00282D03"/>
    <w:rsid w:val="00286321"/>
    <w:rsid w:val="00286E68"/>
    <w:rsid w:val="002C0BEC"/>
    <w:rsid w:val="002C0F6B"/>
    <w:rsid w:val="002C43C4"/>
    <w:rsid w:val="002D06A0"/>
    <w:rsid w:val="002D255D"/>
    <w:rsid w:val="002D3516"/>
    <w:rsid w:val="002D3568"/>
    <w:rsid w:val="002D4539"/>
    <w:rsid w:val="002E318D"/>
    <w:rsid w:val="002F182C"/>
    <w:rsid w:val="003105FA"/>
    <w:rsid w:val="0031157F"/>
    <w:rsid w:val="00312C2E"/>
    <w:rsid w:val="003141E0"/>
    <w:rsid w:val="003176C4"/>
    <w:rsid w:val="00324B80"/>
    <w:rsid w:val="00332ADF"/>
    <w:rsid w:val="0033365F"/>
    <w:rsid w:val="0033672E"/>
    <w:rsid w:val="003400F9"/>
    <w:rsid w:val="003517F3"/>
    <w:rsid w:val="00354910"/>
    <w:rsid w:val="003607BA"/>
    <w:rsid w:val="00363EF2"/>
    <w:rsid w:val="0036702A"/>
    <w:rsid w:val="0037528A"/>
    <w:rsid w:val="00375A4E"/>
    <w:rsid w:val="00395516"/>
    <w:rsid w:val="003A24D4"/>
    <w:rsid w:val="003A282D"/>
    <w:rsid w:val="003A422C"/>
    <w:rsid w:val="003A5858"/>
    <w:rsid w:val="003A7F1F"/>
    <w:rsid w:val="003B5A85"/>
    <w:rsid w:val="003C2629"/>
    <w:rsid w:val="003D226A"/>
    <w:rsid w:val="003E455B"/>
    <w:rsid w:val="003F2B30"/>
    <w:rsid w:val="00404285"/>
    <w:rsid w:val="00404F04"/>
    <w:rsid w:val="00440CCC"/>
    <w:rsid w:val="00450B82"/>
    <w:rsid w:val="00453B6A"/>
    <w:rsid w:val="00454749"/>
    <w:rsid w:val="004552A0"/>
    <w:rsid w:val="004914A3"/>
    <w:rsid w:val="004978C8"/>
    <w:rsid w:val="004B694E"/>
    <w:rsid w:val="004B7C67"/>
    <w:rsid w:val="004B7C87"/>
    <w:rsid w:val="004C046E"/>
    <w:rsid w:val="004C13EF"/>
    <w:rsid w:val="004C34F6"/>
    <w:rsid w:val="004C5BFD"/>
    <w:rsid w:val="004C7856"/>
    <w:rsid w:val="004C7D50"/>
    <w:rsid w:val="004D149D"/>
    <w:rsid w:val="004E4CC2"/>
    <w:rsid w:val="004E5D09"/>
    <w:rsid w:val="004F7D0C"/>
    <w:rsid w:val="0051693F"/>
    <w:rsid w:val="0052662C"/>
    <w:rsid w:val="00531512"/>
    <w:rsid w:val="00533D6A"/>
    <w:rsid w:val="00540600"/>
    <w:rsid w:val="00546760"/>
    <w:rsid w:val="00560D64"/>
    <w:rsid w:val="00563DAB"/>
    <w:rsid w:val="00593020"/>
    <w:rsid w:val="0059441B"/>
    <w:rsid w:val="00595F13"/>
    <w:rsid w:val="005A2AB9"/>
    <w:rsid w:val="005B05BF"/>
    <w:rsid w:val="005B6E88"/>
    <w:rsid w:val="005C3514"/>
    <w:rsid w:val="005D6164"/>
    <w:rsid w:val="005E471F"/>
    <w:rsid w:val="005F59E0"/>
    <w:rsid w:val="006013BC"/>
    <w:rsid w:val="0061037B"/>
    <w:rsid w:val="00623494"/>
    <w:rsid w:val="006277CF"/>
    <w:rsid w:val="00636B75"/>
    <w:rsid w:val="00645599"/>
    <w:rsid w:val="00652560"/>
    <w:rsid w:val="00656CDF"/>
    <w:rsid w:val="00661C12"/>
    <w:rsid w:val="006656DC"/>
    <w:rsid w:val="00665A1E"/>
    <w:rsid w:val="00667E43"/>
    <w:rsid w:val="00671B54"/>
    <w:rsid w:val="00674A7E"/>
    <w:rsid w:val="00677E88"/>
    <w:rsid w:val="006826F7"/>
    <w:rsid w:val="00687E3C"/>
    <w:rsid w:val="006A116B"/>
    <w:rsid w:val="006A417B"/>
    <w:rsid w:val="006A57EB"/>
    <w:rsid w:val="006A5C6D"/>
    <w:rsid w:val="006A68B5"/>
    <w:rsid w:val="006B16A0"/>
    <w:rsid w:val="006B5384"/>
    <w:rsid w:val="006B5D71"/>
    <w:rsid w:val="006C2661"/>
    <w:rsid w:val="006D21A8"/>
    <w:rsid w:val="006D2E9A"/>
    <w:rsid w:val="006D48D5"/>
    <w:rsid w:val="006E1496"/>
    <w:rsid w:val="00704022"/>
    <w:rsid w:val="007233E1"/>
    <w:rsid w:val="00726394"/>
    <w:rsid w:val="00736B80"/>
    <w:rsid w:val="00741EB8"/>
    <w:rsid w:val="007434AA"/>
    <w:rsid w:val="00745C8E"/>
    <w:rsid w:val="007471DF"/>
    <w:rsid w:val="007531A6"/>
    <w:rsid w:val="00757358"/>
    <w:rsid w:val="0076341D"/>
    <w:rsid w:val="0077015D"/>
    <w:rsid w:val="00774C40"/>
    <w:rsid w:val="00775AF1"/>
    <w:rsid w:val="00777A19"/>
    <w:rsid w:val="00780495"/>
    <w:rsid w:val="007A3808"/>
    <w:rsid w:val="007A703B"/>
    <w:rsid w:val="007C25AA"/>
    <w:rsid w:val="007C7A1F"/>
    <w:rsid w:val="007D062D"/>
    <w:rsid w:val="007D4C63"/>
    <w:rsid w:val="007E4465"/>
    <w:rsid w:val="007F1BE3"/>
    <w:rsid w:val="007F2C6B"/>
    <w:rsid w:val="007F4BD4"/>
    <w:rsid w:val="00801BFC"/>
    <w:rsid w:val="008053FB"/>
    <w:rsid w:val="0081380D"/>
    <w:rsid w:val="00813BC9"/>
    <w:rsid w:val="008157C6"/>
    <w:rsid w:val="00836694"/>
    <w:rsid w:val="008572C8"/>
    <w:rsid w:val="00861A47"/>
    <w:rsid w:val="00865DFD"/>
    <w:rsid w:val="00867BF2"/>
    <w:rsid w:val="00873599"/>
    <w:rsid w:val="008975EE"/>
    <w:rsid w:val="008A00B8"/>
    <w:rsid w:val="008A1D0A"/>
    <w:rsid w:val="008A59C1"/>
    <w:rsid w:val="008B4951"/>
    <w:rsid w:val="008B5760"/>
    <w:rsid w:val="008C5C39"/>
    <w:rsid w:val="008D250E"/>
    <w:rsid w:val="008E3E7B"/>
    <w:rsid w:val="008E49CD"/>
    <w:rsid w:val="008F49FA"/>
    <w:rsid w:val="00900527"/>
    <w:rsid w:val="0090292B"/>
    <w:rsid w:val="00904D0F"/>
    <w:rsid w:val="00906138"/>
    <w:rsid w:val="00907067"/>
    <w:rsid w:val="00915E95"/>
    <w:rsid w:val="00922FD3"/>
    <w:rsid w:val="0093159B"/>
    <w:rsid w:val="0093429E"/>
    <w:rsid w:val="00935262"/>
    <w:rsid w:val="00945562"/>
    <w:rsid w:val="00954E05"/>
    <w:rsid w:val="00955566"/>
    <w:rsid w:val="00956356"/>
    <w:rsid w:val="009565F4"/>
    <w:rsid w:val="00963C4E"/>
    <w:rsid w:val="00983307"/>
    <w:rsid w:val="00985356"/>
    <w:rsid w:val="00991E82"/>
    <w:rsid w:val="00995BC9"/>
    <w:rsid w:val="00996E94"/>
    <w:rsid w:val="009A0A2E"/>
    <w:rsid w:val="009C17B2"/>
    <w:rsid w:val="009C246E"/>
    <w:rsid w:val="009C2950"/>
    <w:rsid w:val="009C50F4"/>
    <w:rsid w:val="009C5CFD"/>
    <w:rsid w:val="009D3DE8"/>
    <w:rsid w:val="009F1673"/>
    <w:rsid w:val="009F3D59"/>
    <w:rsid w:val="009F79D0"/>
    <w:rsid w:val="009F7CEF"/>
    <w:rsid w:val="00A02EDD"/>
    <w:rsid w:val="00A06A4C"/>
    <w:rsid w:val="00A06EB8"/>
    <w:rsid w:val="00A1249D"/>
    <w:rsid w:val="00A27211"/>
    <w:rsid w:val="00A345D9"/>
    <w:rsid w:val="00A43988"/>
    <w:rsid w:val="00A4499E"/>
    <w:rsid w:val="00A4717B"/>
    <w:rsid w:val="00A524C7"/>
    <w:rsid w:val="00A52829"/>
    <w:rsid w:val="00A538F0"/>
    <w:rsid w:val="00A56BFB"/>
    <w:rsid w:val="00A71C34"/>
    <w:rsid w:val="00A7790B"/>
    <w:rsid w:val="00A82350"/>
    <w:rsid w:val="00A8403A"/>
    <w:rsid w:val="00A86723"/>
    <w:rsid w:val="00A957D8"/>
    <w:rsid w:val="00AC21EE"/>
    <w:rsid w:val="00AC65DC"/>
    <w:rsid w:val="00AC6DFD"/>
    <w:rsid w:val="00AD66B1"/>
    <w:rsid w:val="00AF24CF"/>
    <w:rsid w:val="00AF4DC4"/>
    <w:rsid w:val="00AF709B"/>
    <w:rsid w:val="00B037DA"/>
    <w:rsid w:val="00B06F26"/>
    <w:rsid w:val="00B17D7C"/>
    <w:rsid w:val="00B22FEC"/>
    <w:rsid w:val="00B23176"/>
    <w:rsid w:val="00B24A15"/>
    <w:rsid w:val="00B3037C"/>
    <w:rsid w:val="00B42F5A"/>
    <w:rsid w:val="00B55D16"/>
    <w:rsid w:val="00B6124F"/>
    <w:rsid w:val="00B67633"/>
    <w:rsid w:val="00B825C8"/>
    <w:rsid w:val="00B82628"/>
    <w:rsid w:val="00B843CC"/>
    <w:rsid w:val="00B96736"/>
    <w:rsid w:val="00BA5781"/>
    <w:rsid w:val="00BB45C7"/>
    <w:rsid w:val="00BB63C6"/>
    <w:rsid w:val="00BD62CE"/>
    <w:rsid w:val="00BE0CB9"/>
    <w:rsid w:val="00BE1FC0"/>
    <w:rsid w:val="00BE3293"/>
    <w:rsid w:val="00BE6C15"/>
    <w:rsid w:val="00BF154D"/>
    <w:rsid w:val="00BF17C0"/>
    <w:rsid w:val="00BF7355"/>
    <w:rsid w:val="00BF764C"/>
    <w:rsid w:val="00C02835"/>
    <w:rsid w:val="00C1526B"/>
    <w:rsid w:val="00C164FC"/>
    <w:rsid w:val="00C219D6"/>
    <w:rsid w:val="00C2258B"/>
    <w:rsid w:val="00C25253"/>
    <w:rsid w:val="00C33B73"/>
    <w:rsid w:val="00C36FC5"/>
    <w:rsid w:val="00C37500"/>
    <w:rsid w:val="00C441DF"/>
    <w:rsid w:val="00C65DFC"/>
    <w:rsid w:val="00C70E5D"/>
    <w:rsid w:val="00C76522"/>
    <w:rsid w:val="00C771E7"/>
    <w:rsid w:val="00C817A3"/>
    <w:rsid w:val="00C9006E"/>
    <w:rsid w:val="00C97AD6"/>
    <w:rsid w:val="00CA4B58"/>
    <w:rsid w:val="00CB7837"/>
    <w:rsid w:val="00CD11C4"/>
    <w:rsid w:val="00CD7F41"/>
    <w:rsid w:val="00CE0AE8"/>
    <w:rsid w:val="00CE23CD"/>
    <w:rsid w:val="00CE702A"/>
    <w:rsid w:val="00CF2D46"/>
    <w:rsid w:val="00D00C3C"/>
    <w:rsid w:val="00D05818"/>
    <w:rsid w:val="00D066E5"/>
    <w:rsid w:val="00D12422"/>
    <w:rsid w:val="00D12706"/>
    <w:rsid w:val="00D139ED"/>
    <w:rsid w:val="00D249DE"/>
    <w:rsid w:val="00D25A90"/>
    <w:rsid w:val="00D263F1"/>
    <w:rsid w:val="00D27271"/>
    <w:rsid w:val="00D31BE2"/>
    <w:rsid w:val="00D3449C"/>
    <w:rsid w:val="00D35329"/>
    <w:rsid w:val="00D37174"/>
    <w:rsid w:val="00D40ECA"/>
    <w:rsid w:val="00D43583"/>
    <w:rsid w:val="00D445AD"/>
    <w:rsid w:val="00D47C1D"/>
    <w:rsid w:val="00D514F0"/>
    <w:rsid w:val="00D565CD"/>
    <w:rsid w:val="00D56603"/>
    <w:rsid w:val="00D666BE"/>
    <w:rsid w:val="00D75A49"/>
    <w:rsid w:val="00D83094"/>
    <w:rsid w:val="00D871E8"/>
    <w:rsid w:val="00D93E91"/>
    <w:rsid w:val="00D944D0"/>
    <w:rsid w:val="00DA20BA"/>
    <w:rsid w:val="00DC120B"/>
    <w:rsid w:val="00DD0261"/>
    <w:rsid w:val="00DD2A9E"/>
    <w:rsid w:val="00DD4EE3"/>
    <w:rsid w:val="00DF1719"/>
    <w:rsid w:val="00DF2C9C"/>
    <w:rsid w:val="00DF5B0A"/>
    <w:rsid w:val="00E00D6A"/>
    <w:rsid w:val="00E03D8A"/>
    <w:rsid w:val="00E07249"/>
    <w:rsid w:val="00E075AD"/>
    <w:rsid w:val="00E133C3"/>
    <w:rsid w:val="00E17D91"/>
    <w:rsid w:val="00E225DB"/>
    <w:rsid w:val="00E240F5"/>
    <w:rsid w:val="00E2612C"/>
    <w:rsid w:val="00E355F1"/>
    <w:rsid w:val="00E436C3"/>
    <w:rsid w:val="00E535DF"/>
    <w:rsid w:val="00E67E48"/>
    <w:rsid w:val="00E72700"/>
    <w:rsid w:val="00E72F99"/>
    <w:rsid w:val="00E83E40"/>
    <w:rsid w:val="00E84814"/>
    <w:rsid w:val="00E8719A"/>
    <w:rsid w:val="00E95BBF"/>
    <w:rsid w:val="00E97920"/>
    <w:rsid w:val="00EA60D8"/>
    <w:rsid w:val="00EB00B8"/>
    <w:rsid w:val="00EB0C15"/>
    <w:rsid w:val="00EB2241"/>
    <w:rsid w:val="00EB61C5"/>
    <w:rsid w:val="00EF519A"/>
    <w:rsid w:val="00EF64B1"/>
    <w:rsid w:val="00F01E3A"/>
    <w:rsid w:val="00F05F1F"/>
    <w:rsid w:val="00F20E6C"/>
    <w:rsid w:val="00F27370"/>
    <w:rsid w:val="00F62D19"/>
    <w:rsid w:val="00F65A07"/>
    <w:rsid w:val="00F70D98"/>
    <w:rsid w:val="00F77018"/>
    <w:rsid w:val="00F84727"/>
    <w:rsid w:val="00F930EE"/>
    <w:rsid w:val="00FC67FF"/>
    <w:rsid w:val="00FD06C8"/>
    <w:rsid w:val="00FE0F94"/>
    <w:rsid w:val="00FE374D"/>
    <w:rsid w:val="00FE498E"/>
    <w:rsid w:val="00FF579D"/>
    <w:rsid w:val="00FF5A0A"/>
  </w:rsids>
  <m:mathPr>
    <m:mathFont m:val="Cambria Math"/>
    <m:brkBin m:val="before"/>
    <m:brkBinSub m:val="--"/>
    <m:smallFrac m:val="0"/>
    <m:dispDef/>
    <m:lMargin m:val="0"/>
    <m:rMargin m:val="0"/>
    <m:defJc m:val="centerGroup"/>
    <m:wrapIndent m:val="1440"/>
    <m:intLim m:val="subSup"/>
    <m:naryLim m:val="undOvr"/>
  </m:mathPr>
  <w:themeFontLang w:val="en-US" w:eastAsia="ko-KR"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EFCD"/>
  <w15:docId w15:val="{BA184448-F053-4391-826E-40343D03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0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AF709B"/>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AF709B"/>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AF709B"/>
    <w:pPr>
      <w:tabs>
        <w:tab w:val="right" w:pos="2178"/>
      </w:tabs>
    </w:pPr>
    <w:rPr>
      <w:b/>
      <w:bCs/>
      <w:color w:val="000000"/>
      <w:sz w:val="16"/>
      <w:szCs w:val="16"/>
    </w:rPr>
  </w:style>
  <w:style w:type="paragraph" w:customStyle="1" w:styleId="SOPTableItem">
    <w:name w:val="SOP Table Item"/>
    <w:basedOn w:val="SOPBasis"/>
    <w:qFormat/>
    <w:rsid w:val="00AF709B"/>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AF709B"/>
    <w:rPr>
      <w:bCs w:val="0"/>
      <w:sz w:val="20"/>
      <w:szCs w:val="20"/>
    </w:rPr>
  </w:style>
  <w:style w:type="paragraph" w:customStyle="1" w:styleId="SOPTitle">
    <w:name w:val="SOP Title"/>
    <w:basedOn w:val="SOPBasis"/>
    <w:next w:val="SOPBasis"/>
    <w:qFormat/>
    <w:rsid w:val="00AF709B"/>
    <w:rPr>
      <w:b/>
      <w:bCs/>
      <w:sz w:val="28"/>
      <w:szCs w:val="28"/>
    </w:rPr>
  </w:style>
  <w:style w:type="paragraph" w:styleId="ListParagraph">
    <w:name w:val="List Paragraph"/>
    <w:basedOn w:val="Normal"/>
    <w:uiPriority w:val="34"/>
    <w:qFormat/>
    <w:rsid w:val="00AF709B"/>
    <w:pPr>
      <w:ind w:left="720"/>
      <w:contextualSpacing/>
    </w:pPr>
  </w:style>
  <w:style w:type="paragraph" w:customStyle="1" w:styleId="SOPLevel1">
    <w:name w:val="SOP Level 1"/>
    <w:basedOn w:val="SOPBasis"/>
    <w:qFormat/>
    <w:rsid w:val="00AF709B"/>
    <w:pPr>
      <w:numPr>
        <w:numId w:val="10"/>
      </w:numPr>
      <w:spacing w:before="120" w:after="120"/>
    </w:pPr>
    <w:rPr>
      <w:b/>
      <w:sz w:val="28"/>
    </w:rPr>
  </w:style>
  <w:style w:type="paragraph" w:customStyle="1" w:styleId="SOPLevel2">
    <w:name w:val="SOP Level 2"/>
    <w:basedOn w:val="SOPBasis"/>
    <w:qFormat/>
    <w:rsid w:val="00AF709B"/>
    <w:pPr>
      <w:numPr>
        <w:ilvl w:val="1"/>
        <w:numId w:val="10"/>
      </w:numPr>
      <w:spacing w:before="120" w:after="120"/>
      <w:ind w:left="1152"/>
      <w:contextualSpacing/>
    </w:pPr>
  </w:style>
  <w:style w:type="paragraph" w:customStyle="1" w:styleId="SOPLevel3">
    <w:name w:val="SOP Level 3"/>
    <w:basedOn w:val="SOPBasis"/>
    <w:qFormat/>
    <w:rsid w:val="00AF709B"/>
    <w:pPr>
      <w:numPr>
        <w:ilvl w:val="2"/>
        <w:numId w:val="10"/>
      </w:numPr>
      <w:spacing w:before="120" w:after="120"/>
      <w:contextualSpacing/>
    </w:pPr>
  </w:style>
  <w:style w:type="paragraph" w:customStyle="1" w:styleId="SOPLevel4">
    <w:name w:val="SOP Level 4"/>
    <w:basedOn w:val="SOPBasis"/>
    <w:qFormat/>
    <w:rsid w:val="00C817A3"/>
    <w:pPr>
      <w:numPr>
        <w:ilvl w:val="3"/>
        <w:numId w:val="10"/>
      </w:numPr>
      <w:tabs>
        <w:tab w:val="clear" w:pos="2016"/>
      </w:tabs>
      <w:spacing w:before="120" w:after="120"/>
      <w:ind w:left="2880" w:hanging="864"/>
      <w:contextualSpacing/>
    </w:pPr>
  </w:style>
  <w:style w:type="paragraph" w:customStyle="1" w:styleId="SOPLevel5">
    <w:name w:val="SOP Level 5"/>
    <w:basedOn w:val="SOPBasis"/>
    <w:qFormat/>
    <w:rsid w:val="00C817A3"/>
    <w:pPr>
      <w:numPr>
        <w:ilvl w:val="4"/>
        <w:numId w:val="10"/>
      </w:numPr>
      <w:tabs>
        <w:tab w:val="clear" w:pos="3168"/>
      </w:tabs>
      <w:spacing w:before="120" w:after="120"/>
      <w:ind w:left="4032" w:hanging="1152"/>
      <w:contextualSpacing/>
    </w:pPr>
  </w:style>
  <w:style w:type="paragraph" w:customStyle="1" w:styleId="SOPLevel6">
    <w:name w:val="SOP Level 6"/>
    <w:basedOn w:val="SOPBasis"/>
    <w:qFormat/>
    <w:rsid w:val="00E225DB"/>
    <w:pPr>
      <w:numPr>
        <w:ilvl w:val="5"/>
        <w:numId w:val="10"/>
      </w:numPr>
      <w:tabs>
        <w:tab w:val="clear" w:pos="4608"/>
      </w:tabs>
      <w:spacing w:before="120" w:after="120"/>
      <w:ind w:left="5184" w:hanging="1152"/>
      <w:contextualSpacing/>
    </w:pPr>
  </w:style>
  <w:style w:type="paragraph" w:customStyle="1" w:styleId="SOPFooter">
    <w:name w:val="SOP Footer"/>
    <w:basedOn w:val="SOPBasis"/>
    <w:autoRedefine/>
    <w:qFormat/>
    <w:rsid w:val="00AF709B"/>
    <w:pPr>
      <w:spacing w:before="120"/>
      <w:jc w:val="center"/>
    </w:pPr>
    <w:rPr>
      <w:sz w:val="16"/>
      <w:szCs w:val="16"/>
    </w:rPr>
  </w:style>
  <w:style w:type="character" w:customStyle="1" w:styleId="SOPDefault">
    <w:name w:val="SOP Default"/>
    <w:basedOn w:val="DefaultParagraphFont"/>
    <w:uiPriority w:val="1"/>
    <w:qFormat/>
    <w:rsid w:val="00AF709B"/>
  </w:style>
  <w:style w:type="character" w:customStyle="1" w:styleId="SOPDefinition">
    <w:name w:val="SOP Definition"/>
    <w:basedOn w:val="SOPDefault"/>
    <w:uiPriority w:val="1"/>
    <w:qFormat/>
    <w:rsid w:val="00AF709B"/>
    <w:rPr>
      <w:bdr w:val="single" w:sz="4" w:space="0" w:color="auto"/>
    </w:rPr>
  </w:style>
  <w:style w:type="paragraph" w:styleId="FootnoteText">
    <w:name w:val="footnote text"/>
    <w:basedOn w:val="Normal"/>
    <w:link w:val="FootnoteTextChar"/>
    <w:uiPriority w:val="99"/>
    <w:semiHidden/>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uiPriority w:val="99"/>
    <w:semiHidden/>
    <w:unhideWhenUsed/>
    <w:rsid w:val="003D226A"/>
    <w:rPr>
      <w:vertAlign w:val="superscript"/>
    </w:rPr>
  </w:style>
  <w:style w:type="table" w:customStyle="1" w:styleId="TableGrid1">
    <w:name w:val="Table Grid1"/>
    <w:basedOn w:val="TableNormal"/>
    <w:next w:val="TableGrid"/>
    <w:uiPriority w:val="59"/>
    <w:rsid w:val="00CA4B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
    <w:name w:val="Image"/>
    <w:basedOn w:val="Normal"/>
    <w:next w:val="Normal"/>
    <w:qFormat/>
    <w:rsid w:val="00AF709B"/>
    <w:pPr>
      <w:spacing w:after="0" w:line="240" w:lineRule="auto"/>
      <w:jc w:val="center"/>
    </w:pPr>
    <w:rPr>
      <w:color w:val="FFFFFF" w:themeColor="background1"/>
    </w:rPr>
  </w:style>
  <w:style w:type="character" w:styleId="Hyperlink">
    <w:name w:val="Hyperlink"/>
    <w:basedOn w:val="DefaultParagraphFont"/>
    <w:uiPriority w:val="99"/>
    <w:semiHidden/>
    <w:unhideWhenUsed/>
    <w:rsid w:val="00777A19"/>
    <w:rPr>
      <w:color w:val="0000FF" w:themeColor="hyperlink"/>
      <w:u w:val="single"/>
    </w:rPr>
  </w:style>
  <w:style w:type="character" w:styleId="CommentReference">
    <w:name w:val="annotation reference"/>
    <w:basedOn w:val="DefaultParagraphFont"/>
    <w:uiPriority w:val="99"/>
    <w:semiHidden/>
    <w:unhideWhenUsed/>
    <w:rsid w:val="00C70E5D"/>
    <w:rPr>
      <w:sz w:val="16"/>
      <w:szCs w:val="16"/>
    </w:rPr>
  </w:style>
  <w:style w:type="paragraph" w:styleId="CommentText">
    <w:name w:val="annotation text"/>
    <w:basedOn w:val="Normal"/>
    <w:link w:val="CommentTextChar"/>
    <w:uiPriority w:val="99"/>
    <w:semiHidden/>
    <w:unhideWhenUsed/>
    <w:rsid w:val="00C70E5D"/>
    <w:pPr>
      <w:spacing w:line="240" w:lineRule="auto"/>
    </w:pPr>
    <w:rPr>
      <w:sz w:val="20"/>
      <w:szCs w:val="20"/>
    </w:rPr>
  </w:style>
  <w:style w:type="character" w:customStyle="1" w:styleId="CommentTextChar">
    <w:name w:val="Comment Text Char"/>
    <w:basedOn w:val="DefaultParagraphFont"/>
    <w:link w:val="CommentText"/>
    <w:uiPriority w:val="99"/>
    <w:semiHidden/>
    <w:rsid w:val="00C70E5D"/>
    <w:rPr>
      <w:sz w:val="20"/>
      <w:szCs w:val="20"/>
    </w:rPr>
  </w:style>
  <w:style w:type="paragraph" w:styleId="CommentSubject">
    <w:name w:val="annotation subject"/>
    <w:basedOn w:val="CommentText"/>
    <w:next w:val="CommentText"/>
    <w:link w:val="CommentSubjectChar"/>
    <w:uiPriority w:val="99"/>
    <w:semiHidden/>
    <w:unhideWhenUsed/>
    <w:rsid w:val="00C70E5D"/>
    <w:rPr>
      <w:b/>
      <w:bCs/>
    </w:rPr>
  </w:style>
  <w:style w:type="character" w:customStyle="1" w:styleId="CommentSubjectChar">
    <w:name w:val="Comment Subject Char"/>
    <w:basedOn w:val="CommentTextChar"/>
    <w:link w:val="CommentSubject"/>
    <w:uiPriority w:val="99"/>
    <w:semiHidden/>
    <w:rsid w:val="00C70E5D"/>
    <w:rPr>
      <w:b/>
      <w:bCs/>
      <w:sz w:val="20"/>
      <w:szCs w:val="20"/>
    </w:rPr>
  </w:style>
  <w:style w:type="paragraph" w:styleId="Revision">
    <w:name w:val="Revision"/>
    <w:hidden/>
    <w:uiPriority w:val="99"/>
    <w:semiHidden/>
    <w:rsid w:val="00C70E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48269">
      <w:bodyDiv w:val="1"/>
      <w:marLeft w:val="0"/>
      <w:marRight w:val="0"/>
      <w:marTop w:val="0"/>
      <w:marBottom w:val="0"/>
      <w:divBdr>
        <w:top w:val="none" w:sz="0" w:space="0" w:color="auto"/>
        <w:left w:val="none" w:sz="0" w:space="0" w:color="auto"/>
        <w:bottom w:val="none" w:sz="0" w:space="0" w:color="auto"/>
        <w:right w:val="none" w:sz="0" w:space="0" w:color="auto"/>
      </w:divBdr>
    </w:div>
    <w:div w:id="1596673360">
      <w:bodyDiv w:val="1"/>
      <w:marLeft w:val="0"/>
      <w:marRight w:val="0"/>
      <w:marTop w:val="0"/>
      <w:marBottom w:val="0"/>
      <w:divBdr>
        <w:top w:val="none" w:sz="0" w:space="0" w:color="auto"/>
        <w:left w:val="none" w:sz="0" w:space="0" w:color="auto"/>
        <w:bottom w:val="none" w:sz="0" w:space="0" w:color="auto"/>
        <w:right w:val="none" w:sz="0" w:space="0" w:color="auto"/>
      </w:divBdr>
    </w:div>
    <w:div w:id="1934624886">
      <w:bodyDiv w:val="1"/>
      <w:marLeft w:val="0"/>
      <w:marRight w:val="0"/>
      <w:marTop w:val="0"/>
      <w:marBottom w:val="0"/>
      <w:divBdr>
        <w:top w:val="none" w:sz="0" w:space="0" w:color="auto"/>
        <w:left w:val="none" w:sz="0" w:space="0" w:color="auto"/>
        <w:bottom w:val="none" w:sz="0" w:space="0" w:color="auto"/>
        <w:right w:val="none" w:sz="0" w:space="0" w:color="auto"/>
      </w:divBdr>
    </w:div>
    <w:div w:id="21011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da10565a-bcc9-4bc7-8b0c-313c9763711c" xsi:nil="true"/>
    <lcf76f155ced4ddcb4097134ff3c332f xmlns="b50212f0-8cd0-4347-9523-b2923fa07b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3106C0D91A1140A2CB07EBA4606A82" ma:contentTypeVersion="17" ma:contentTypeDescription="Create a new document." ma:contentTypeScope="" ma:versionID="6bb0ff38f07dbe402a60bbe417d3e828">
  <xsd:schema xmlns:xsd="http://www.w3.org/2001/XMLSchema" xmlns:xs="http://www.w3.org/2001/XMLSchema" xmlns:p="http://schemas.microsoft.com/office/2006/metadata/properties" xmlns:ns2="da10565a-bcc9-4bc7-8b0c-313c9763711c" xmlns:ns3="b50212f0-8cd0-4347-9523-b2923fa07be6" targetNamespace="http://schemas.microsoft.com/office/2006/metadata/properties" ma:root="true" ma:fieldsID="f5ced4874d66b983384d0848ae20f1b7" ns2:_="" ns3:_="">
    <xsd:import namespace="da10565a-bcc9-4bc7-8b0c-313c9763711c"/>
    <xsd:import namespace="b50212f0-8cd0-4347-9523-b2923fa07b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0565a-bcc9-4bc7-8b0c-313c976371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45ea72-63c5-474c-bd61-160602a48d24}" ma:internalName="TaxCatchAll" ma:showField="CatchAllData" ma:web="da10565a-bcc9-4bc7-8b0c-313c976371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0212f0-8cd0-4347-9523-b2923fa07b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63A92-B360-468D-B0D1-2D1D96306997}">
  <ds:schemaRefs>
    <ds:schemaRef ds:uri="http://www.w3.org/XML/1998/namespace"/>
    <ds:schemaRef ds:uri="http://purl.org/dc/dcmitype/"/>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b50212f0-8cd0-4347-9523-b2923fa07be6"/>
    <ds:schemaRef ds:uri="http://schemas.openxmlformats.org/package/2006/metadata/core-properties"/>
    <ds:schemaRef ds:uri="da10565a-bcc9-4bc7-8b0c-313c9763711c"/>
  </ds:schemaRefs>
</ds:datastoreItem>
</file>

<file path=customXml/itemProps2.xml><?xml version="1.0" encoding="utf-8"?>
<ds:datastoreItem xmlns:ds="http://schemas.openxmlformats.org/officeDocument/2006/customXml" ds:itemID="{0DB6974D-F0DF-4D38-B923-2C8FA31DF522}">
  <ds:schemaRefs>
    <ds:schemaRef ds:uri="http://schemas.microsoft.com/sharepoint/v3/contenttype/forms"/>
  </ds:schemaRefs>
</ds:datastoreItem>
</file>

<file path=customXml/itemProps3.xml><?xml version="1.0" encoding="utf-8"?>
<ds:datastoreItem xmlns:ds="http://schemas.openxmlformats.org/officeDocument/2006/customXml" ds:itemID="{AAA77317-F3AA-472A-863F-70B96C71BD97}">
  <ds:schemaRefs>
    <ds:schemaRef ds:uri="http://schemas.openxmlformats.org/officeDocument/2006/bibliography"/>
  </ds:schemaRefs>
</ds:datastoreItem>
</file>

<file path=customXml/itemProps4.xml><?xml version="1.0" encoding="utf-8"?>
<ds:datastoreItem xmlns:ds="http://schemas.openxmlformats.org/officeDocument/2006/customXml" ds:itemID="{96C08E10-2319-405A-8A7F-AF36B47AC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0565a-bcc9-4bc7-8b0c-313c9763711c"/>
    <ds:schemaRef ds:uri="b50212f0-8cd0-4347-9523-b2923fa07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SOP: Committee Review Conduct</vt:lpstr>
    </vt:vector>
  </TitlesOfParts>
  <Company>Copyright © 2019 WIRB-Copernicus Group. All rights reserved.</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Committee Review Conduct</dc:title>
  <dc:subject>HRP-106</dc:subject>
  <dc:creator>Jeffrey A. Cooper, MD, MMM</dc:creator>
  <dc:description>01 JUN 2025</dc:description>
  <cp:lastModifiedBy>Rachel A Myer</cp:lastModifiedBy>
  <cp:revision>15</cp:revision>
  <dcterms:created xsi:type="dcterms:W3CDTF">2020-04-08T18:01:00Z</dcterms:created>
  <dcterms:modified xsi:type="dcterms:W3CDTF">2025-09-05T12:51:00Z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4600</vt:r8>
  </property>
  <property fmtid="{D5CDD505-2E9C-101B-9397-08002B2CF9AE}" pid="3" name="ContentTypeId">
    <vt:lpwstr>0x010100FA3106C0D91A1140A2CB07EBA4606A82</vt:lpwstr>
  </property>
  <property fmtid="{D5CDD505-2E9C-101B-9397-08002B2CF9AE}" pid="4" name="MediaServiceImageTags">
    <vt:lpwstr/>
  </property>
</Properties>
</file>