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6B" w:rsidP="00202F6B" w:rsidRDefault="004005D4" w14:paraId="4FFF94A1" w14:textId="75E69D5D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6377B">
        <w:rPr>
          <w:rFonts w:ascii="Arial" w:hAnsi="Arial" w:cs="Arial"/>
          <w:b/>
          <w:sz w:val="28"/>
          <w:szCs w:val="28"/>
        </w:rPr>
        <w:t>Agent Summary</w:t>
      </w:r>
      <w:r w:rsidRPr="0066377B" w:rsidR="00202F6B">
        <w:rPr>
          <w:rFonts w:ascii="Arial" w:hAnsi="Arial" w:cs="Arial"/>
          <w:b/>
          <w:sz w:val="28"/>
          <w:szCs w:val="28"/>
        </w:rPr>
        <w:t xml:space="preserve"> </w:t>
      </w:r>
      <w:r w:rsidR="0066377B">
        <w:rPr>
          <w:rFonts w:ascii="Arial" w:hAnsi="Arial" w:cs="Arial"/>
          <w:b/>
          <w:color w:val="C00000"/>
          <w:sz w:val="28"/>
          <w:szCs w:val="28"/>
        </w:rPr>
        <w:t>Yellow Fever Virus</w:t>
      </w:r>
      <w:r w:rsidRPr="004005D4" w:rsidR="00202F6B">
        <w:rPr>
          <w:rFonts w:ascii="Arial" w:hAnsi="Arial" w:cs="Arial"/>
          <w:b/>
          <w:color w:val="C00000"/>
          <w:sz w:val="28"/>
          <w:szCs w:val="28"/>
        </w:rPr>
        <w:t xml:space="preserve"> (</w:t>
      </w:r>
      <w:r w:rsidR="0066377B">
        <w:rPr>
          <w:rFonts w:ascii="Arial" w:hAnsi="Arial" w:cs="Arial"/>
          <w:b/>
          <w:color w:val="C00000"/>
          <w:sz w:val="28"/>
          <w:szCs w:val="28"/>
        </w:rPr>
        <w:t>YFV</w:t>
      </w:r>
      <w:r w:rsidRPr="004005D4" w:rsidR="00202F6B">
        <w:rPr>
          <w:rFonts w:ascii="Arial" w:hAnsi="Arial" w:cs="Arial"/>
          <w:b/>
          <w:color w:val="C00000"/>
          <w:sz w:val="28"/>
          <w:szCs w:val="28"/>
        </w:rPr>
        <w:t>)</w:t>
      </w:r>
      <w:r>
        <w:rPr>
          <w:rFonts w:ascii="Arial" w:hAnsi="Arial" w:cs="Arial"/>
          <w:b/>
          <w:color w:val="C00000"/>
          <w:sz w:val="28"/>
          <w:szCs w:val="28"/>
        </w:rPr>
        <w:t>, BSL3 agent</w:t>
      </w:r>
      <w:r w:rsidRPr="004005D4" w:rsidR="00202F6B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Pr="006624D2" w:rsidR="006624D2" w:rsidP="002F43A6" w:rsidRDefault="006624D2" w14:paraId="5DC77112" w14:textId="77777777">
      <w:pPr>
        <w:spacing w:line="276" w:lineRule="auto"/>
        <w:jc w:val="center"/>
        <w:rPr>
          <w:rFonts w:ascii="Arial" w:hAnsi="Arial" w:cs="Arial"/>
          <w:b/>
          <w:color w:val="C00000"/>
          <w:sz w:val="10"/>
          <w:szCs w:val="10"/>
        </w:rPr>
      </w:pPr>
    </w:p>
    <w:p w:rsidRPr="007F08F1" w:rsidR="000F7DDE" w:rsidP="002F43A6" w:rsidRDefault="00410312" w14:paraId="049A1EE2" w14:textId="7B6DFCC9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6"/>
          <w:szCs w:val="6"/>
        </w:rPr>
      </w:pPr>
      <w:r w:rsidRPr="000F7DDE">
        <w:rPr>
          <w:rFonts w:ascii="Arial" w:hAnsi="Arial" w:cs="Arial"/>
        </w:rPr>
        <w:t xml:space="preserve">Yellow Fever Virus (YFV) is </w:t>
      </w:r>
      <w:r w:rsidR="00071764">
        <w:rPr>
          <w:rFonts w:ascii="Arial" w:hAnsi="Arial" w:cs="Arial"/>
        </w:rPr>
        <w:t xml:space="preserve">an </w:t>
      </w:r>
      <w:r w:rsidRPr="000F7DDE">
        <w:rPr>
          <w:rFonts w:ascii="Arial" w:hAnsi="Arial" w:cs="Arial"/>
        </w:rPr>
        <w:t xml:space="preserve">RNA virus, belongs to the Family </w:t>
      </w:r>
      <w:proofErr w:type="spellStart"/>
      <w:r w:rsidRPr="000F7DDE">
        <w:rPr>
          <w:rFonts w:ascii="Arial" w:hAnsi="Arial" w:cs="Arial"/>
          <w:i/>
          <w:iCs/>
        </w:rPr>
        <w:t>Flaviviridae</w:t>
      </w:r>
      <w:proofErr w:type="spellEnd"/>
      <w:r w:rsidRPr="000F7DDE">
        <w:rPr>
          <w:rFonts w:ascii="Arial" w:hAnsi="Arial" w:cs="Arial"/>
        </w:rPr>
        <w:t xml:space="preserve">, Genus </w:t>
      </w:r>
      <w:proofErr w:type="spellStart"/>
      <w:r w:rsidRPr="000F7DDE">
        <w:rPr>
          <w:rFonts w:ascii="Arial" w:hAnsi="Arial" w:cs="Arial"/>
          <w:i/>
          <w:iCs/>
        </w:rPr>
        <w:t>Flavivirus</w:t>
      </w:r>
      <w:proofErr w:type="spellEnd"/>
      <w:r w:rsidRPr="000F7DDE" w:rsidR="002D05ED">
        <w:rPr>
          <w:rFonts w:ascii="Arial" w:hAnsi="Arial" w:cs="Arial"/>
        </w:rPr>
        <w:t xml:space="preserve">. </w:t>
      </w:r>
      <w:r w:rsidR="0023335C">
        <w:rPr>
          <w:rFonts w:ascii="Arial" w:hAnsi="Arial" w:cs="Arial"/>
        </w:rPr>
        <w:t xml:space="preserve"> </w:t>
      </w:r>
      <w:r w:rsidRPr="000F7DDE" w:rsidR="002D05ED">
        <w:rPr>
          <w:rFonts w:ascii="Arial" w:hAnsi="Arial" w:cs="Arial"/>
        </w:rPr>
        <w:t xml:space="preserve">According to </w:t>
      </w:r>
      <w:r w:rsidRPr="000F7DDE" w:rsidR="00306841">
        <w:rPr>
          <w:rFonts w:ascii="Arial" w:hAnsi="Arial" w:cs="Arial"/>
        </w:rPr>
        <w:t>the World Health Organization (</w:t>
      </w:r>
      <w:r w:rsidRPr="000F7DDE" w:rsidR="002D05ED">
        <w:rPr>
          <w:rFonts w:ascii="Arial" w:hAnsi="Arial" w:cs="Arial"/>
        </w:rPr>
        <w:t>WHO</w:t>
      </w:r>
      <w:r w:rsidRPr="000F7DDE" w:rsidR="00306841">
        <w:rPr>
          <w:rFonts w:ascii="Arial" w:hAnsi="Arial" w:cs="Arial"/>
        </w:rPr>
        <w:t>), as of 2023, 34 countries in Africa and 13 countries in Central and South America are either endemic for</w:t>
      </w:r>
      <w:r w:rsidRPr="000F7DDE" w:rsidR="000F7DDE">
        <w:rPr>
          <w:rFonts w:ascii="Arial" w:hAnsi="Arial" w:cs="Arial"/>
        </w:rPr>
        <w:t xml:space="preserve"> yellow fever</w:t>
      </w:r>
      <w:r w:rsidRPr="000F7DDE" w:rsidR="00306841">
        <w:rPr>
          <w:rFonts w:ascii="Arial" w:hAnsi="Arial" w:cs="Arial"/>
        </w:rPr>
        <w:t xml:space="preserve"> or have regions that are endemic for yellow fever.</w:t>
      </w:r>
      <w:r w:rsidRPr="000F7DDE" w:rsidR="000329B2">
        <w:rPr>
          <w:rFonts w:ascii="Arial" w:hAnsi="Arial" w:cs="Arial"/>
        </w:rPr>
        <w:t xml:space="preserve"> </w:t>
      </w:r>
      <w:r w:rsidR="00F2497B">
        <w:rPr>
          <w:rFonts w:ascii="Arial" w:hAnsi="Arial" w:cs="Arial"/>
        </w:rPr>
        <w:t xml:space="preserve"> Currently, yellow fever is not found in the US.</w:t>
      </w:r>
    </w:p>
    <w:p w:rsidRPr="000F7DDE" w:rsidR="007F08F1" w:rsidP="002F43A6" w:rsidRDefault="007F08F1" w14:paraId="23741B16" w14:textId="77777777">
      <w:pPr>
        <w:pStyle w:val="ListParagraph"/>
        <w:autoSpaceDE w:val="0"/>
        <w:autoSpaceDN w:val="0"/>
        <w:adjustRightInd w:val="0"/>
        <w:spacing w:line="276" w:lineRule="auto"/>
        <w:ind w:left="270"/>
        <w:jc w:val="both"/>
        <w:rPr>
          <w:rFonts w:ascii="Arial" w:hAnsi="Arial" w:cs="Arial"/>
          <w:sz w:val="6"/>
          <w:szCs w:val="6"/>
        </w:rPr>
      </w:pPr>
    </w:p>
    <w:p w:rsidR="00914F21" w:rsidP="002F43A6" w:rsidRDefault="000F7DDE" w14:paraId="43EFCC5A" w14:textId="2E8622F4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221E1F"/>
        </w:rPr>
      </w:pPr>
      <w:r w:rsidRPr="000F7DDE">
        <w:rPr>
          <w:rFonts w:ascii="Arial" w:hAnsi="Arial" w:cs="Arial"/>
          <w:color w:val="221E1F"/>
        </w:rPr>
        <w:t>YFV is spread by the bite of infected mosquitoes (</w:t>
      </w:r>
      <w:proofErr w:type="spellStart"/>
      <w:r w:rsidRPr="007F08F1">
        <w:rPr>
          <w:rFonts w:ascii="Arial" w:hAnsi="Arial" w:cs="Arial"/>
          <w:i/>
          <w:iCs/>
          <w:color w:val="221E1F"/>
        </w:rPr>
        <w:t>Aedes</w:t>
      </w:r>
      <w:proofErr w:type="spellEnd"/>
      <w:r w:rsidRPr="007F08F1">
        <w:rPr>
          <w:rFonts w:ascii="Arial" w:hAnsi="Arial" w:cs="Arial"/>
          <w:i/>
          <w:iCs/>
          <w:color w:val="221E1F"/>
        </w:rPr>
        <w:t xml:space="preserve"> </w:t>
      </w:r>
      <w:proofErr w:type="spellStart"/>
      <w:r w:rsidRPr="007F08F1">
        <w:rPr>
          <w:rFonts w:ascii="Arial" w:hAnsi="Arial" w:cs="Arial"/>
          <w:i/>
          <w:iCs/>
          <w:color w:val="221E1F"/>
        </w:rPr>
        <w:t>aegypti</w:t>
      </w:r>
      <w:proofErr w:type="spellEnd"/>
      <w:r w:rsidRPr="000F7DDE">
        <w:rPr>
          <w:rFonts w:ascii="Arial" w:hAnsi="Arial" w:cs="Arial"/>
          <w:color w:val="221E1F"/>
        </w:rPr>
        <w:t>).</w:t>
      </w:r>
      <w:r w:rsidR="00E105C0">
        <w:rPr>
          <w:rFonts w:ascii="Arial" w:hAnsi="Arial" w:cs="Arial"/>
          <w:color w:val="221E1F"/>
        </w:rPr>
        <w:t xml:space="preserve"> </w:t>
      </w:r>
      <w:r w:rsidR="004D2091">
        <w:rPr>
          <w:rFonts w:ascii="Arial" w:hAnsi="Arial" w:cs="Arial"/>
          <w:color w:val="221E1F"/>
        </w:rPr>
        <w:t xml:space="preserve"> </w:t>
      </w:r>
      <w:r w:rsidR="00E105C0">
        <w:rPr>
          <w:rFonts w:ascii="Arial" w:hAnsi="Arial" w:cs="Arial"/>
          <w:color w:val="221E1F"/>
        </w:rPr>
        <w:t>YFV</w:t>
      </w:r>
      <w:r w:rsidRPr="00E105C0" w:rsidR="00E105C0">
        <w:rPr>
          <w:rFonts w:ascii="Arial" w:hAnsi="Arial" w:cs="Arial"/>
          <w:color w:val="221E1F"/>
        </w:rPr>
        <w:t xml:space="preserve"> has three transmission cycles: </w:t>
      </w:r>
      <w:r w:rsidR="002D75E2">
        <w:rPr>
          <w:rFonts w:ascii="Arial" w:hAnsi="Arial" w:cs="Arial"/>
          <w:color w:val="221E1F"/>
        </w:rPr>
        <w:t xml:space="preserve">(1) </w:t>
      </w:r>
      <w:r w:rsidR="002F67BB">
        <w:rPr>
          <w:rFonts w:ascii="Arial" w:hAnsi="Arial" w:cs="Arial"/>
          <w:color w:val="221E1F"/>
        </w:rPr>
        <w:t>t</w:t>
      </w:r>
      <w:r w:rsidRPr="00E105C0" w:rsidR="00E105C0">
        <w:rPr>
          <w:rFonts w:ascii="Arial" w:hAnsi="Arial" w:cs="Arial"/>
          <w:color w:val="221E1F"/>
        </w:rPr>
        <w:t xml:space="preserve">he jungle (sylvatic) cycle involves </w:t>
      </w:r>
      <w:r w:rsidR="00DF08B4">
        <w:rPr>
          <w:rFonts w:ascii="Arial" w:hAnsi="Arial" w:cs="Arial"/>
          <w:color w:val="221E1F"/>
        </w:rPr>
        <w:t xml:space="preserve">virus </w:t>
      </w:r>
      <w:r w:rsidRPr="00E105C0" w:rsidR="00E105C0">
        <w:rPr>
          <w:rFonts w:ascii="Arial" w:hAnsi="Arial" w:cs="Arial"/>
          <w:color w:val="221E1F"/>
        </w:rPr>
        <w:t>transmission between non-human primates (e.g., monkeys) and mosquito</w:t>
      </w:r>
      <w:r w:rsidR="002D75E2">
        <w:rPr>
          <w:rFonts w:ascii="Arial" w:hAnsi="Arial" w:cs="Arial"/>
          <w:color w:val="221E1F"/>
        </w:rPr>
        <w:t xml:space="preserve">; (2) </w:t>
      </w:r>
      <w:r w:rsidR="002F67BB">
        <w:rPr>
          <w:rFonts w:ascii="Arial" w:hAnsi="Arial" w:cs="Arial"/>
          <w:color w:val="221E1F"/>
        </w:rPr>
        <w:t>a</w:t>
      </w:r>
      <w:r w:rsidRPr="00E105C0" w:rsidR="00E105C0">
        <w:rPr>
          <w:rFonts w:ascii="Arial" w:hAnsi="Arial" w:cs="Arial"/>
          <w:color w:val="221E1F"/>
        </w:rPr>
        <w:t xml:space="preserve">n intermediate (savannah) cycle involves </w:t>
      </w:r>
      <w:r w:rsidR="00DF08B4">
        <w:rPr>
          <w:rFonts w:ascii="Arial" w:hAnsi="Arial" w:cs="Arial"/>
          <w:color w:val="221E1F"/>
        </w:rPr>
        <w:t xml:space="preserve">virus </w:t>
      </w:r>
      <w:r w:rsidRPr="00E105C0" w:rsidR="00E105C0">
        <w:rPr>
          <w:rFonts w:ascii="Arial" w:hAnsi="Arial" w:cs="Arial"/>
          <w:color w:val="221E1F"/>
        </w:rPr>
        <w:t>transmission from mosquitoes to humans living or working in jungle border areas</w:t>
      </w:r>
      <w:r w:rsidR="003E5075">
        <w:rPr>
          <w:rFonts w:ascii="Arial" w:hAnsi="Arial" w:cs="Arial"/>
          <w:color w:val="221E1F"/>
        </w:rPr>
        <w:t>,</w:t>
      </w:r>
      <w:r w:rsidR="00EB689E">
        <w:rPr>
          <w:rFonts w:ascii="Arial" w:hAnsi="Arial" w:cs="Arial"/>
          <w:color w:val="221E1F"/>
        </w:rPr>
        <w:t xml:space="preserve"> </w:t>
      </w:r>
      <w:r w:rsidRPr="00E105C0" w:rsidR="00E105C0">
        <w:rPr>
          <w:rFonts w:ascii="Arial" w:hAnsi="Arial" w:cs="Arial"/>
          <w:color w:val="221E1F"/>
        </w:rPr>
        <w:t xml:space="preserve">from </w:t>
      </w:r>
      <w:r w:rsidR="00E745B8">
        <w:rPr>
          <w:rFonts w:ascii="Arial" w:hAnsi="Arial" w:cs="Arial"/>
          <w:color w:val="221E1F"/>
        </w:rPr>
        <w:t xml:space="preserve">primate-to-human and/or </w:t>
      </w:r>
      <w:r w:rsidRPr="00E105C0" w:rsidR="00E105C0">
        <w:rPr>
          <w:rFonts w:ascii="Arial" w:hAnsi="Arial" w:cs="Arial"/>
          <w:color w:val="221E1F"/>
        </w:rPr>
        <w:t>human</w:t>
      </w:r>
      <w:r w:rsidR="00DF08B4">
        <w:rPr>
          <w:rFonts w:ascii="Arial" w:hAnsi="Arial" w:cs="Arial"/>
          <w:color w:val="221E1F"/>
        </w:rPr>
        <w:t>-</w:t>
      </w:r>
      <w:r w:rsidRPr="00E105C0" w:rsidR="00E105C0">
        <w:rPr>
          <w:rFonts w:ascii="Arial" w:hAnsi="Arial" w:cs="Arial"/>
          <w:color w:val="221E1F"/>
        </w:rPr>
        <w:t>to</w:t>
      </w:r>
      <w:r w:rsidR="00DF08B4">
        <w:rPr>
          <w:rFonts w:ascii="Arial" w:hAnsi="Arial" w:cs="Arial"/>
          <w:color w:val="221E1F"/>
        </w:rPr>
        <w:t>-</w:t>
      </w:r>
      <w:r w:rsidRPr="00E105C0" w:rsidR="00E105C0">
        <w:rPr>
          <w:rFonts w:ascii="Arial" w:hAnsi="Arial" w:cs="Arial"/>
          <w:color w:val="221E1F"/>
        </w:rPr>
        <w:t>human via mosquitoes</w:t>
      </w:r>
      <w:r w:rsidR="00DF08B4">
        <w:rPr>
          <w:rFonts w:ascii="Arial" w:hAnsi="Arial" w:cs="Arial"/>
          <w:color w:val="221E1F"/>
        </w:rPr>
        <w:t xml:space="preserve">; </w:t>
      </w:r>
      <w:r w:rsidR="00E745B8">
        <w:rPr>
          <w:rFonts w:ascii="Arial" w:hAnsi="Arial" w:cs="Arial"/>
          <w:color w:val="221E1F"/>
        </w:rPr>
        <w:t xml:space="preserve">and </w:t>
      </w:r>
      <w:r w:rsidR="00DF08B4">
        <w:rPr>
          <w:rFonts w:ascii="Arial" w:hAnsi="Arial" w:cs="Arial"/>
          <w:color w:val="221E1F"/>
        </w:rPr>
        <w:t>(3) t</w:t>
      </w:r>
      <w:r w:rsidRPr="00E105C0" w:rsidR="00E105C0">
        <w:rPr>
          <w:rFonts w:ascii="Arial" w:hAnsi="Arial" w:cs="Arial"/>
          <w:color w:val="221E1F"/>
        </w:rPr>
        <w:t xml:space="preserve">he urban cycle involves </w:t>
      </w:r>
      <w:r w:rsidR="00C512E5">
        <w:rPr>
          <w:rFonts w:ascii="Arial" w:hAnsi="Arial" w:cs="Arial"/>
          <w:color w:val="221E1F"/>
        </w:rPr>
        <w:t xml:space="preserve">virus </w:t>
      </w:r>
      <w:r w:rsidRPr="00E105C0" w:rsidR="00E105C0">
        <w:rPr>
          <w:rFonts w:ascii="Arial" w:hAnsi="Arial" w:cs="Arial"/>
          <w:color w:val="221E1F"/>
        </w:rPr>
        <w:t>transmission between humans and urban mosquitoes</w:t>
      </w:r>
      <w:r w:rsidR="00914F21">
        <w:rPr>
          <w:rFonts w:ascii="Arial" w:hAnsi="Arial" w:cs="Arial"/>
          <w:color w:val="221E1F"/>
        </w:rPr>
        <w:t>.</w:t>
      </w:r>
      <w:r w:rsidR="0008328F">
        <w:rPr>
          <w:rFonts w:ascii="Arial" w:hAnsi="Arial" w:cs="Arial"/>
          <w:color w:val="221E1F"/>
        </w:rPr>
        <w:t xml:space="preserve"> </w:t>
      </w:r>
    </w:p>
    <w:p w:rsidRPr="00914F21" w:rsidR="0008328F" w:rsidP="002F43A6" w:rsidRDefault="0008328F" w14:paraId="0967B045" w14:textId="77777777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221E1F"/>
          <w:sz w:val="6"/>
          <w:szCs w:val="6"/>
        </w:rPr>
      </w:pPr>
    </w:p>
    <w:p w:rsidR="00B15686" w:rsidP="001022B1" w:rsidRDefault="00B15686" w14:paraId="1FEC82C2" w14:textId="67BC8EA7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color w:val="221E1F"/>
        </w:rPr>
      </w:pPr>
      <w:r w:rsidRPr="00B15686">
        <w:rPr>
          <w:rFonts w:ascii="Arial" w:hAnsi="Arial" w:cs="Arial"/>
          <w:color w:val="221E1F"/>
        </w:rPr>
        <w:t xml:space="preserve">Most people infected with </w:t>
      </w:r>
      <w:r w:rsidR="00914F21">
        <w:rPr>
          <w:rFonts w:ascii="Arial" w:hAnsi="Arial" w:cs="Arial"/>
          <w:color w:val="221E1F"/>
        </w:rPr>
        <w:t>YWV</w:t>
      </w:r>
      <w:r w:rsidRPr="00B15686">
        <w:rPr>
          <w:rFonts w:ascii="Arial" w:hAnsi="Arial" w:cs="Arial"/>
          <w:color w:val="221E1F"/>
        </w:rPr>
        <w:t xml:space="preserve"> have mild symptoms and completely recover.</w:t>
      </w:r>
      <w:r w:rsidR="00652E99">
        <w:rPr>
          <w:rFonts w:ascii="Arial" w:hAnsi="Arial" w:cs="Arial"/>
          <w:color w:val="221E1F"/>
        </w:rPr>
        <w:t xml:space="preserve"> </w:t>
      </w:r>
      <w:r w:rsidRPr="00B15686">
        <w:rPr>
          <w:rFonts w:ascii="Arial" w:hAnsi="Arial" w:cs="Arial"/>
          <w:color w:val="221E1F"/>
        </w:rPr>
        <w:t xml:space="preserve"> For people who develop symptoms, the time from infection until illness is typically 3</w:t>
      </w:r>
      <w:r w:rsidR="00377AD2">
        <w:rPr>
          <w:rFonts w:ascii="Arial" w:hAnsi="Arial" w:cs="Arial"/>
          <w:color w:val="221E1F"/>
        </w:rPr>
        <w:t>-</w:t>
      </w:r>
      <w:r w:rsidRPr="00B15686">
        <w:rPr>
          <w:rFonts w:ascii="Arial" w:hAnsi="Arial" w:cs="Arial"/>
          <w:color w:val="221E1F"/>
        </w:rPr>
        <w:t>6 days.</w:t>
      </w:r>
      <w:r w:rsidR="00377AD2">
        <w:rPr>
          <w:rFonts w:ascii="Arial" w:hAnsi="Arial" w:cs="Arial"/>
          <w:color w:val="221E1F"/>
        </w:rPr>
        <w:t xml:space="preserve">  </w:t>
      </w:r>
      <w:r w:rsidRPr="00B15686">
        <w:rPr>
          <w:rFonts w:ascii="Arial" w:hAnsi="Arial" w:cs="Arial"/>
          <w:color w:val="221E1F"/>
        </w:rPr>
        <w:t>Initial symptoms include sudden onset of fever, chills, severe headache, general body aches, nausea, vomiting</w:t>
      </w:r>
      <w:r w:rsidR="00F138C8">
        <w:rPr>
          <w:rFonts w:ascii="Arial" w:hAnsi="Arial" w:cs="Arial"/>
          <w:color w:val="221E1F"/>
        </w:rPr>
        <w:t xml:space="preserve">.  Some </w:t>
      </w:r>
      <w:r w:rsidRPr="00B15686">
        <w:rPr>
          <w:rFonts w:ascii="Arial" w:hAnsi="Arial" w:cs="Arial"/>
          <w:color w:val="221E1F"/>
        </w:rPr>
        <w:t>people develop a more severe form of the disease.</w:t>
      </w:r>
      <w:r w:rsidR="00EF7C67">
        <w:rPr>
          <w:rFonts w:ascii="Arial" w:hAnsi="Arial" w:cs="Arial"/>
          <w:color w:val="221E1F"/>
        </w:rPr>
        <w:t xml:space="preserve">  </w:t>
      </w:r>
      <w:r w:rsidRPr="00B15686">
        <w:rPr>
          <w:rFonts w:ascii="Arial" w:hAnsi="Arial" w:cs="Arial"/>
          <w:color w:val="221E1F"/>
        </w:rPr>
        <w:t>Severe symptoms include yellow skin or eyes (jaundice),</w:t>
      </w:r>
      <w:r w:rsidRPr="003F2202" w:rsidR="003F2202">
        <w:rPr>
          <w:rFonts w:ascii="Arial" w:hAnsi="Arial" w:cs="Arial"/>
          <w:color w:val="221E1F"/>
        </w:rPr>
        <w:t xml:space="preserve"> </w:t>
      </w:r>
      <w:r w:rsidRPr="002D0E00" w:rsidR="003F2202">
        <w:rPr>
          <w:rFonts w:ascii="Arial" w:hAnsi="Arial" w:cs="Arial"/>
          <w:color w:val="221E1F"/>
        </w:rPr>
        <w:t>hemorrhagic fever with seizures</w:t>
      </w:r>
      <w:r w:rsidR="003F2202">
        <w:rPr>
          <w:rFonts w:ascii="Arial" w:hAnsi="Arial" w:cs="Arial"/>
          <w:color w:val="221E1F"/>
        </w:rPr>
        <w:t>, coma</w:t>
      </w:r>
      <w:r w:rsidRPr="00B15686">
        <w:rPr>
          <w:rFonts w:ascii="Arial" w:hAnsi="Arial" w:cs="Arial"/>
          <w:color w:val="221E1F"/>
        </w:rPr>
        <w:t>, and</w:t>
      </w:r>
      <w:r w:rsidR="006624D2">
        <w:rPr>
          <w:rFonts w:ascii="Arial" w:hAnsi="Arial" w:cs="Arial"/>
          <w:color w:val="221E1F"/>
        </w:rPr>
        <w:t xml:space="preserve"> multiple</w:t>
      </w:r>
      <w:r w:rsidRPr="00B15686">
        <w:rPr>
          <w:rFonts w:ascii="Arial" w:hAnsi="Arial" w:cs="Arial"/>
          <w:color w:val="221E1F"/>
        </w:rPr>
        <w:t xml:space="preserve"> organ failure.</w:t>
      </w:r>
      <w:r w:rsidR="00EF7C67">
        <w:rPr>
          <w:rFonts w:ascii="Arial" w:hAnsi="Arial" w:cs="Arial"/>
          <w:color w:val="221E1F"/>
        </w:rPr>
        <w:t xml:space="preserve">  </w:t>
      </w:r>
      <w:r w:rsidRPr="00B15686">
        <w:rPr>
          <w:rFonts w:ascii="Arial" w:hAnsi="Arial" w:cs="Arial"/>
          <w:color w:val="221E1F"/>
        </w:rPr>
        <w:t>Among those who develop severe disease, 30-60% die.</w:t>
      </w:r>
    </w:p>
    <w:p w:rsidRPr="007F08F1" w:rsidR="00B15686" w:rsidP="002F43A6" w:rsidRDefault="00B15686" w14:paraId="57FA3D4B" w14:textId="77777777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6"/>
          <w:szCs w:val="6"/>
        </w:rPr>
      </w:pPr>
    </w:p>
    <w:p w:rsidRPr="000F7DDE" w:rsidR="007F08F1" w:rsidP="0008328F" w:rsidRDefault="00125AB8" w14:paraId="07C02B24" w14:textId="7A5BC708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6"/>
          <w:szCs w:val="6"/>
        </w:rPr>
      </w:pPr>
      <w:r w:rsidRPr="00125AB8">
        <w:rPr>
          <w:rFonts w:ascii="Arial" w:hAnsi="Arial" w:cs="Arial"/>
          <w:color w:val="221E1F"/>
        </w:rPr>
        <w:t>Laboratory diagnosis of yellow fever is generally accomplished by testing of serum to detect virus-specific IgM and neutralizing antibodies</w:t>
      </w:r>
      <w:r>
        <w:rPr>
          <w:rFonts w:ascii="Arial" w:hAnsi="Arial" w:cs="Arial"/>
          <w:color w:val="221E1F"/>
        </w:rPr>
        <w:t xml:space="preserve">.  </w:t>
      </w:r>
      <w:r w:rsidRPr="00125AB8">
        <w:rPr>
          <w:rFonts w:ascii="Arial" w:hAnsi="Arial" w:cs="Arial"/>
          <w:color w:val="221E1F"/>
        </w:rPr>
        <w:t xml:space="preserve">In </w:t>
      </w:r>
      <w:r>
        <w:rPr>
          <w:rFonts w:ascii="Arial" w:hAnsi="Arial" w:cs="Arial"/>
          <w:color w:val="221E1F"/>
        </w:rPr>
        <w:t>severe</w:t>
      </w:r>
      <w:r w:rsidRPr="00125AB8">
        <w:rPr>
          <w:rFonts w:ascii="Arial" w:hAnsi="Arial" w:cs="Arial"/>
          <w:color w:val="221E1F"/>
        </w:rPr>
        <w:t xml:space="preserve"> cases, nucleic acid amplification, histopathology with </w:t>
      </w:r>
      <w:r w:rsidR="009F7E41">
        <w:rPr>
          <w:rFonts w:ascii="Arial" w:hAnsi="Arial" w:cs="Arial"/>
          <w:color w:val="221E1F"/>
        </w:rPr>
        <w:t>immuno-</w:t>
      </w:r>
      <w:proofErr w:type="spellStart"/>
      <w:r w:rsidRPr="00125AB8">
        <w:rPr>
          <w:rFonts w:ascii="Arial" w:hAnsi="Arial" w:cs="Arial"/>
          <w:color w:val="221E1F"/>
        </w:rPr>
        <w:t>histochemistry</w:t>
      </w:r>
      <w:proofErr w:type="spellEnd"/>
      <w:r w:rsidRPr="00125AB8">
        <w:rPr>
          <w:rFonts w:ascii="Arial" w:hAnsi="Arial" w:cs="Arial"/>
          <w:color w:val="221E1F"/>
        </w:rPr>
        <w:t xml:space="preserve">, and virus culture </w:t>
      </w:r>
      <w:r w:rsidR="009F7E41">
        <w:rPr>
          <w:rFonts w:ascii="Arial" w:hAnsi="Arial" w:cs="Arial"/>
          <w:color w:val="221E1F"/>
        </w:rPr>
        <w:t xml:space="preserve">from </w:t>
      </w:r>
      <w:r w:rsidRPr="00125AB8">
        <w:rPr>
          <w:rFonts w:ascii="Arial" w:hAnsi="Arial" w:cs="Arial"/>
          <w:color w:val="221E1F"/>
        </w:rPr>
        <w:t>biopsy</w:t>
      </w:r>
      <w:r w:rsidR="009F7E41">
        <w:rPr>
          <w:rFonts w:ascii="Arial" w:hAnsi="Arial" w:cs="Arial"/>
          <w:color w:val="221E1F"/>
        </w:rPr>
        <w:t>/</w:t>
      </w:r>
      <w:r w:rsidRPr="00125AB8">
        <w:rPr>
          <w:rFonts w:ascii="Arial" w:hAnsi="Arial" w:cs="Arial"/>
          <w:color w:val="221E1F"/>
        </w:rPr>
        <w:t xml:space="preserve">autopsy tissues can also be </w:t>
      </w:r>
      <w:r w:rsidR="009F7E41">
        <w:rPr>
          <w:rFonts w:ascii="Arial" w:hAnsi="Arial" w:cs="Arial"/>
          <w:color w:val="221E1F"/>
        </w:rPr>
        <w:t>done</w:t>
      </w:r>
      <w:r w:rsidRPr="00125AB8">
        <w:rPr>
          <w:rFonts w:ascii="Arial" w:hAnsi="Arial" w:cs="Arial"/>
          <w:color w:val="221E1F"/>
        </w:rPr>
        <w:t>.</w:t>
      </w:r>
      <w:r w:rsidR="009F7E41">
        <w:rPr>
          <w:rFonts w:ascii="Arial" w:hAnsi="Arial" w:cs="Arial"/>
          <w:color w:val="221E1F"/>
        </w:rPr>
        <w:t xml:space="preserve"> </w:t>
      </w:r>
      <w:r w:rsidRPr="00125AB8">
        <w:rPr>
          <w:rFonts w:ascii="Arial" w:hAnsi="Arial" w:cs="Arial"/>
          <w:color w:val="221E1F"/>
        </w:rPr>
        <w:t xml:space="preserve"> Only a few specialized laboratories, including those at CDC, are capable of doing these tests.</w:t>
      </w:r>
    </w:p>
    <w:p w:rsidRPr="00896556" w:rsidR="006F476A" w:rsidP="002F43A6" w:rsidRDefault="006F476A" w14:paraId="0D3C61A2" w14:textId="77777777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08328F" w:rsidP="00D27C8C" w:rsidRDefault="00D27C8C" w14:paraId="45A5F9C7" w14:textId="77777777">
      <w:pPr>
        <w:pStyle w:val="ListParagraph"/>
        <w:ind w:left="0"/>
        <w:rPr>
          <w:rFonts w:ascii="Arial" w:hAnsi="Arial" w:cs="Arial"/>
          <w:color w:val="221E1F"/>
        </w:rPr>
      </w:pPr>
      <w:r w:rsidRPr="002D0E00">
        <w:rPr>
          <w:rFonts w:ascii="Arial" w:hAnsi="Arial" w:cs="Arial"/>
          <w:color w:val="221E1F"/>
        </w:rPr>
        <w:t xml:space="preserve">There is no </w:t>
      </w:r>
      <w:r w:rsidR="0008328F">
        <w:rPr>
          <w:rFonts w:ascii="Arial" w:hAnsi="Arial" w:cs="Arial"/>
          <w:color w:val="221E1F"/>
        </w:rPr>
        <w:t>drug</w:t>
      </w:r>
      <w:r w:rsidRPr="002D0E00">
        <w:rPr>
          <w:rFonts w:ascii="Arial" w:hAnsi="Arial" w:cs="Arial"/>
          <w:color w:val="221E1F"/>
        </w:rPr>
        <w:t xml:space="preserve"> to treat yellow fever disease. </w:t>
      </w:r>
      <w:r>
        <w:rPr>
          <w:rFonts w:ascii="Arial" w:hAnsi="Arial" w:cs="Arial"/>
          <w:color w:val="221E1F"/>
        </w:rPr>
        <w:t xml:space="preserve"> </w:t>
      </w:r>
    </w:p>
    <w:p w:rsidRPr="0008328F" w:rsidR="0008328F" w:rsidP="00D27C8C" w:rsidRDefault="0008328F" w14:paraId="5050CF3A" w14:textId="77777777">
      <w:pPr>
        <w:pStyle w:val="ListParagraph"/>
        <w:ind w:left="0"/>
        <w:rPr>
          <w:rFonts w:ascii="Arial" w:hAnsi="Arial" w:cs="Arial"/>
          <w:color w:val="221E1F"/>
          <w:sz w:val="6"/>
          <w:szCs w:val="6"/>
        </w:rPr>
      </w:pPr>
    </w:p>
    <w:p w:rsidR="00D27C8C" w:rsidP="0031675F" w:rsidRDefault="00D27C8C" w14:paraId="0590EC9B" w14:textId="59D10C0A">
      <w:pPr>
        <w:pStyle w:val="ListParagraph"/>
        <w:spacing w:line="276" w:lineRule="auto"/>
        <w:ind w:left="0"/>
        <w:jc w:val="both"/>
        <w:rPr>
          <w:rFonts w:ascii="Arial" w:hAnsi="Arial" w:cs="Arial"/>
          <w:color w:val="221E1F"/>
        </w:rPr>
      </w:pPr>
      <w:r w:rsidRPr="002D0E00">
        <w:rPr>
          <w:rFonts w:ascii="Arial" w:hAnsi="Arial" w:cs="Arial"/>
          <w:color w:val="221E1F"/>
        </w:rPr>
        <w:t xml:space="preserve">There is preventive vaccine which is recommended for </w:t>
      </w:r>
      <w:r w:rsidRPr="002D0E00" w:rsidR="006C6425">
        <w:rPr>
          <w:rFonts w:ascii="Arial" w:hAnsi="Arial" w:cs="Arial"/>
          <w:color w:val="221E1F"/>
        </w:rPr>
        <w:t>travel</w:t>
      </w:r>
      <w:r w:rsidR="006C6425">
        <w:rPr>
          <w:rFonts w:ascii="Arial" w:hAnsi="Arial" w:cs="Arial"/>
          <w:color w:val="221E1F"/>
        </w:rPr>
        <w:t>ers</w:t>
      </w:r>
      <w:r w:rsidRPr="002D0E00">
        <w:rPr>
          <w:rFonts w:ascii="Arial" w:hAnsi="Arial" w:cs="Arial"/>
          <w:color w:val="221E1F"/>
        </w:rPr>
        <w:t xml:space="preserve"> or</w:t>
      </w:r>
      <w:r w:rsidR="006C6425">
        <w:rPr>
          <w:rFonts w:ascii="Arial" w:hAnsi="Arial" w:cs="Arial"/>
          <w:color w:val="221E1F"/>
        </w:rPr>
        <w:t xml:space="preserve"> residents living in</w:t>
      </w:r>
      <w:r w:rsidRPr="002D0E00">
        <w:rPr>
          <w:rFonts w:ascii="Arial" w:hAnsi="Arial" w:cs="Arial"/>
          <w:color w:val="221E1F"/>
        </w:rPr>
        <w:t xml:space="preserve"> areas at high risk for </w:t>
      </w:r>
      <w:r w:rsidR="002847A2">
        <w:rPr>
          <w:rFonts w:ascii="Arial" w:hAnsi="Arial" w:cs="Arial"/>
          <w:color w:val="221E1F"/>
        </w:rPr>
        <w:t>YFV</w:t>
      </w:r>
      <w:r w:rsidRPr="002D0E00">
        <w:rPr>
          <w:rFonts w:ascii="Arial" w:hAnsi="Arial" w:cs="Arial"/>
          <w:color w:val="221E1F"/>
        </w:rPr>
        <w:t xml:space="preserve"> infection.  </w:t>
      </w:r>
      <w:r w:rsidRPr="001022B1" w:rsidR="001022B1">
        <w:rPr>
          <w:rFonts w:ascii="Arial" w:hAnsi="Arial" w:cs="Arial"/>
          <w:color w:val="221E1F"/>
        </w:rPr>
        <w:t xml:space="preserve">Yellow fever vaccine is a live-attenuated virus vaccine that has been available since the 1930s. </w:t>
      </w:r>
      <w:r w:rsidR="001022B1">
        <w:rPr>
          <w:rFonts w:ascii="Arial" w:hAnsi="Arial" w:cs="Arial"/>
          <w:color w:val="221E1F"/>
        </w:rPr>
        <w:t xml:space="preserve"> </w:t>
      </w:r>
      <w:r w:rsidR="00953DD8">
        <w:rPr>
          <w:rFonts w:ascii="Arial" w:hAnsi="Arial" w:cs="Arial"/>
          <w:color w:val="221E1F"/>
        </w:rPr>
        <w:t>Although n</w:t>
      </w:r>
      <w:r w:rsidRPr="001022B1" w:rsidR="001022B1">
        <w:rPr>
          <w:rFonts w:ascii="Arial" w:hAnsi="Arial" w:cs="Arial"/>
          <w:color w:val="221E1F"/>
        </w:rPr>
        <w:t>o efficacy studies have been performed with yellow fever vaccine</w:t>
      </w:r>
      <w:r w:rsidR="00953DD8">
        <w:rPr>
          <w:rFonts w:ascii="Arial" w:hAnsi="Arial" w:cs="Arial"/>
          <w:color w:val="221E1F"/>
        </w:rPr>
        <w:t>,</w:t>
      </w:r>
      <w:r w:rsidRPr="001022B1" w:rsidR="001022B1">
        <w:rPr>
          <w:rFonts w:ascii="Arial" w:hAnsi="Arial" w:cs="Arial"/>
          <w:color w:val="221E1F"/>
        </w:rPr>
        <w:t xml:space="preserve"> the number of yellow fever disease cases was substantially reduced following the</w:t>
      </w:r>
      <w:r w:rsidR="00953DD8">
        <w:rPr>
          <w:rFonts w:ascii="Arial" w:hAnsi="Arial" w:cs="Arial"/>
          <w:color w:val="221E1F"/>
        </w:rPr>
        <w:t xml:space="preserve"> use </w:t>
      </w:r>
      <w:r w:rsidRPr="001022B1" w:rsidR="001022B1">
        <w:rPr>
          <w:rFonts w:ascii="Arial" w:hAnsi="Arial" w:cs="Arial"/>
          <w:color w:val="221E1F"/>
        </w:rPr>
        <w:t>of the vaccine</w:t>
      </w:r>
      <w:r w:rsidR="00953DD8">
        <w:rPr>
          <w:rFonts w:ascii="Arial" w:hAnsi="Arial" w:cs="Arial"/>
          <w:color w:val="221E1F"/>
        </w:rPr>
        <w:t>.</w:t>
      </w:r>
      <w:r w:rsidR="00892BC2">
        <w:rPr>
          <w:rFonts w:ascii="Arial" w:hAnsi="Arial" w:cs="Arial"/>
          <w:color w:val="221E1F"/>
        </w:rPr>
        <w:t xml:space="preserve">  </w:t>
      </w:r>
    </w:p>
    <w:p w:rsidRPr="00892BC2" w:rsidR="00892BC2" w:rsidP="0031675F" w:rsidRDefault="00892BC2" w14:paraId="61B6623E" w14:textId="77777777">
      <w:pPr>
        <w:pStyle w:val="ListParagraph"/>
        <w:spacing w:line="276" w:lineRule="auto"/>
        <w:ind w:left="0"/>
        <w:jc w:val="both"/>
        <w:rPr>
          <w:rFonts w:ascii="Arial" w:hAnsi="Arial" w:cs="Arial"/>
          <w:color w:val="221E1F"/>
          <w:sz w:val="6"/>
          <w:szCs w:val="6"/>
        </w:rPr>
      </w:pPr>
    </w:p>
    <w:p w:rsidR="00892BC2" w:rsidP="0031675F" w:rsidRDefault="0031675F" w14:paraId="3C0459AD" w14:textId="42C15482">
      <w:pPr>
        <w:pStyle w:val="ListParagraph"/>
        <w:spacing w:line="276" w:lineRule="auto"/>
        <w:ind w:left="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T</w:t>
      </w:r>
      <w:r w:rsidRPr="00892BC2" w:rsidR="00892BC2">
        <w:rPr>
          <w:rFonts w:ascii="Arial" w:hAnsi="Arial" w:cs="Arial"/>
          <w:color w:val="221E1F"/>
        </w:rPr>
        <w:t>he best way to prevent yellow fever virus infection is to protect yourself from mosquito bites.</w:t>
      </w:r>
      <w:r>
        <w:rPr>
          <w:rFonts w:ascii="Arial" w:hAnsi="Arial" w:cs="Arial"/>
          <w:color w:val="221E1F"/>
        </w:rPr>
        <w:t xml:space="preserve"> </w:t>
      </w:r>
      <w:r w:rsidRPr="00892BC2" w:rsidR="00892BC2">
        <w:rPr>
          <w:rFonts w:ascii="Arial" w:hAnsi="Arial" w:cs="Arial"/>
          <w:color w:val="221E1F"/>
        </w:rPr>
        <w:t xml:space="preserve"> Use insect repellent, wear long-sleeved shirts and pants, treat clothing and gear, and get vaccinated before traveling</w:t>
      </w:r>
      <w:r>
        <w:rPr>
          <w:rFonts w:ascii="Arial" w:hAnsi="Arial" w:cs="Arial"/>
          <w:color w:val="221E1F"/>
        </w:rPr>
        <w:t>.</w:t>
      </w:r>
    </w:p>
    <w:p w:rsidR="00B15686" w:rsidP="0031675F" w:rsidRDefault="00B15686" w14:paraId="1C60EBCF" w14:textId="77777777">
      <w:pPr>
        <w:pStyle w:val="ListParagraph"/>
        <w:ind w:left="0"/>
        <w:jc w:val="both"/>
        <w:rPr>
          <w:rFonts w:ascii="Arial" w:hAnsi="Arial" w:cs="Arial"/>
          <w:sz w:val="6"/>
          <w:szCs w:val="6"/>
        </w:rPr>
      </w:pPr>
    </w:p>
    <w:p w:rsidR="00F13DFC" w:rsidP="006B0B6A" w:rsidRDefault="00F13DFC" w14:paraId="0973EECF" w14:textId="75806E65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Worldwide, o</w:t>
      </w:r>
      <w:r w:rsidRPr="00F13DFC">
        <w:rPr>
          <w:rFonts w:ascii="Arial" w:hAnsi="Arial" w:cs="Arial"/>
        </w:rPr>
        <w:t xml:space="preserve">ver 40 </w:t>
      </w:r>
      <w:r w:rsidR="00CC5244">
        <w:rPr>
          <w:rFonts w:ascii="Arial" w:hAnsi="Arial" w:cs="Arial"/>
        </w:rPr>
        <w:t>cases</w:t>
      </w:r>
      <w:r w:rsidRPr="00F13DFC">
        <w:rPr>
          <w:rFonts w:ascii="Arial" w:hAnsi="Arial" w:cs="Arial"/>
        </w:rPr>
        <w:t xml:space="preserve"> of professionally acquired YFV infections were reported</w:t>
      </w:r>
      <w:r>
        <w:rPr>
          <w:rFonts w:ascii="Arial" w:hAnsi="Arial" w:cs="Arial"/>
        </w:rPr>
        <w:t xml:space="preserve"> </w:t>
      </w:r>
      <w:r w:rsidRPr="00F13DFC">
        <w:rPr>
          <w:rFonts w:ascii="Arial" w:hAnsi="Arial" w:cs="Arial"/>
        </w:rPr>
        <w:t>includ</w:t>
      </w:r>
      <w:r>
        <w:rPr>
          <w:rFonts w:ascii="Arial" w:hAnsi="Arial" w:cs="Arial"/>
        </w:rPr>
        <w:t>ing laboratory staff handling bio-</w:t>
      </w:r>
      <w:r w:rsidRPr="00F13DFC">
        <w:rPr>
          <w:rFonts w:ascii="Arial" w:hAnsi="Arial" w:cs="Arial"/>
        </w:rPr>
        <w:t>samples from infected patients or lab animals</w:t>
      </w:r>
      <w:r>
        <w:rPr>
          <w:rFonts w:ascii="Arial" w:hAnsi="Arial" w:cs="Arial"/>
        </w:rPr>
        <w:t>.  Primary exposure hazard is a</w:t>
      </w:r>
      <w:r w:rsidRPr="00F13DFC">
        <w:rPr>
          <w:rFonts w:ascii="Arial" w:hAnsi="Arial" w:cs="Arial"/>
        </w:rPr>
        <w:t xml:space="preserve">utoinoculation </w:t>
      </w:r>
      <w:r w:rsidR="00CC5244">
        <w:rPr>
          <w:rFonts w:ascii="Arial" w:hAnsi="Arial" w:cs="Arial"/>
        </w:rPr>
        <w:t>(</w:t>
      </w:r>
      <w:r w:rsidR="006B0B6A">
        <w:rPr>
          <w:rFonts w:ascii="Arial" w:hAnsi="Arial" w:cs="Arial"/>
        </w:rPr>
        <w:t xml:space="preserve">via </w:t>
      </w:r>
      <w:r w:rsidR="00CC5244">
        <w:rPr>
          <w:rFonts w:ascii="Arial" w:hAnsi="Arial" w:cs="Arial"/>
        </w:rPr>
        <w:t xml:space="preserve">needle stick, scratch), </w:t>
      </w:r>
      <w:r w:rsidR="006B0B6A">
        <w:rPr>
          <w:rFonts w:ascii="Arial" w:hAnsi="Arial" w:cs="Arial"/>
        </w:rPr>
        <w:t>i</w:t>
      </w:r>
      <w:r w:rsidRPr="006B0B6A" w:rsidR="006B0B6A">
        <w:rPr>
          <w:rFonts w:ascii="Arial" w:hAnsi="Arial" w:cs="Arial"/>
        </w:rPr>
        <w:t xml:space="preserve">ngestion </w:t>
      </w:r>
      <w:r w:rsidR="006B0B6A">
        <w:rPr>
          <w:rFonts w:ascii="Arial" w:hAnsi="Arial" w:cs="Arial"/>
        </w:rPr>
        <w:t>or e</w:t>
      </w:r>
      <w:r w:rsidRPr="006B0B6A" w:rsidR="006B0B6A">
        <w:rPr>
          <w:rFonts w:ascii="Arial" w:hAnsi="Arial" w:cs="Arial"/>
        </w:rPr>
        <w:t>xposure of mucous membranes</w:t>
      </w:r>
      <w:r w:rsidR="006B0B6A">
        <w:rPr>
          <w:rFonts w:ascii="Arial" w:hAnsi="Arial" w:cs="Arial"/>
        </w:rPr>
        <w:t xml:space="preserve"> </w:t>
      </w:r>
      <w:r w:rsidRPr="00F13DFC">
        <w:rPr>
          <w:rFonts w:ascii="Arial" w:hAnsi="Arial" w:cs="Arial"/>
        </w:rPr>
        <w:t>with infectious material</w:t>
      </w:r>
      <w:r w:rsidR="006B0B6A">
        <w:rPr>
          <w:rFonts w:ascii="Arial" w:hAnsi="Arial" w:cs="Arial"/>
        </w:rPr>
        <w:t>.</w:t>
      </w:r>
    </w:p>
    <w:p w:rsidRPr="00F13DFC" w:rsidR="00F13DFC" w:rsidP="00FC6D83" w:rsidRDefault="00F13DFC" w14:paraId="7FDE8FB4" w14:textId="77777777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Pr="000112C8" w:rsidR="000112C8" w:rsidP="00FC6D83" w:rsidRDefault="000112C8" w14:paraId="7178E635" w14:textId="0492694E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0112C8">
        <w:rPr>
          <w:rFonts w:ascii="Arial" w:hAnsi="Arial" w:cs="Arial"/>
        </w:rPr>
        <w:t xml:space="preserve">Working with infectious virus, for example, isolation of </w:t>
      </w:r>
      <w:r w:rsidR="002847A2">
        <w:rPr>
          <w:rFonts w:ascii="Arial" w:hAnsi="Arial" w:cs="Arial"/>
        </w:rPr>
        <w:t>virus</w:t>
      </w:r>
      <w:r w:rsidRPr="000112C8">
        <w:rPr>
          <w:rFonts w:ascii="Arial" w:hAnsi="Arial" w:cs="Arial"/>
        </w:rPr>
        <w:t xml:space="preserve"> from cell cultures</w:t>
      </w:r>
      <w:r>
        <w:rPr>
          <w:rFonts w:ascii="Arial" w:hAnsi="Arial" w:cs="Arial"/>
        </w:rPr>
        <w:t>,</w:t>
      </w:r>
      <w:r w:rsidRPr="000112C8">
        <w:rPr>
          <w:rFonts w:ascii="Arial" w:hAnsi="Arial" w:cs="Arial"/>
        </w:rPr>
        <w:t xml:space="preserve"> or initial characterization of viral agents recovered in cultures of </w:t>
      </w:r>
      <w:r w:rsidR="002847A2">
        <w:rPr>
          <w:rFonts w:ascii="Arial" w:hAnsi="Arial" w:cs="Arial"/>
        </w:rPr>
        <w:t>virus</w:t>
      </w:r>
      <w:r w:rsidRPr="000112C8">
        <w:rPr>
          <w:rFonts w:ascii="Arial" w:hAnsi="Arial" w:cs="Arial"/>
        </w:rPr>
        <w:t>-containing</w:t>
      </w:r>
      <w:r>
        <w:rPr>
          <w:rFonts w:ascii="Arial" w:hAnsi="Arial" w:cs="Arial"/>
        </w:rPr>
        <w:t xml:space="preserve"> clinically derived</w:t>
      </w:r>
      <w:r w:rsidRPr="000112C8">
        <w:rPr>
          <w:rFonts w:ascii="Arial" w:hAnsi="Arial" w:cs="Arial"/>
        </w:rPr>
        <w:t xml:space="preserve"> specimens, requires </w:t>
      </w:r>
      <w:r w:rsidRPr="000112C8" w:rsidR="00596B99">
        <w:rPr>
          <w:rFonts w:ascii="Arial" w:hAnsi="Arial" w:cs="Arial"/>
        </w:rPr>
        <w:t>BSL3</w:t>
      </w:r>
      <w:r w:rsidRPr="000112C8">
        <w:rPr>
          <w:rFonts w:ascii="Arial" w:hAnsi="Arial" w:cs="Arial"/>
        </w:rPr>
        <w:t xml:space="preserve"> containment. </w:t>
      </w:r>
      <w:r w:rsidR="00596B99">
        <w:rPr>
          <w:rFonts w:ascii="Arial" w:hAnsi="Arial" w:cs="Arial"/>
        </w:rPr>
        <w:t xml:space="preserve"> </w:t>
      </w:r>
      <w:r w:rsidRPr="000112C8">
        <w:rPr>
          <w:rFonts w:ascii="Arial" w:hAnsi="Arial" w:cs="Arial"/>
        </w:rPr>
        <w:t>Use personal protective equipment (PPE) as described in the associated SOP #</w:t>
      </w:r>
      <w:r w:rsidR="009B4954">
        <w:rPr>
          <w:rFonts w:ascii="Arial" w:hAnsi="Arial" w:cs="Arial"/>
        </w:rPr>
        <w:t>4</w:t>
      </w:r>
      <w:r w:rsidRPr="000112C8">
        <w:rPr>
          <w:rFonts w:ascii="Arial" w:hAnsi="Arial" w:cs="Arial"/>
        </w:rPr>
        <w:t xml:space="preserve">.0. </w:t>
      </w:r>
    </w:p>
    <w:p w:rsidRPr="00896556" w:rsidR="00416823" w:rsidP="0023335C" w:rsidRDefault="00416823" w14:paraId="462479D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202F6B" w:rsidP="003A59E3" w:rsidRDefault="00202F6B" w14:paraId="2D41B063" w14:textId="47E4C955">
      <w:pPr>
        <w:pStyle w:val="ListParagraph"/>
        <w:spacing w:after="0" w:line="240" w:lineRule="auto"/>
        <w:ind w:left="270" w:hanging="270"/>
        <w:jc w:val="both"/>
        <w:rPr>
          <w:rFonts w:ascii="Arial" w:hAnsi="Arial" w:cs="Arial"/>
          <w:color w:val="221E1F"/>
          <w:sz w:val="10"/>
          <w:szCs w:val="10"/>
        </w:rPr>
      </w:pPr>
    </w:p>
    <w:p w:rsidRPr="000112C8" w:rsidR="006B0B6A" w:rsidP="003A59E3" w:rsidRDefault="006B0B6A" w14:paraId="2F0C8A7C" w14:textId="77777777">
      <w:pPr>
        <w:pStyle w:val="ListParagraph"/>
        <w:spacing w:after="0" w:line="240" w:lineRule="auto"/>
        <w:ind w:left="270" w:hanging="270"/>
        <w:jc w:val="both"/>
        <w:rPr>
          <w:rFonts w:ascii="Arial" w:hAnsi="Arial" w:cs="Arial"/>
          <w:color w:val="221E1F"/>
          <w:sz w:val="10"/>
          <w:szCs w:val="10"/>
        </w:rPr>
      </w:pPr>
    </w:p>
    <w:p w:rsidRPr="00C54B17" w:rsidR="00416823" w:rsidP="003A59E3" w:rsidRDefault="00416823" w14:paraId="4C189217" w14:textId="77777777">
      <w:pPr>
        <w:spacing w:after="0" w:line="276" w:lineRule="auto"/>
        <w:ind w:left="270" w:hanging="270"/>
        <w:jc w:val="both"/>
        <w:rPr>
          <w:rFonts w:ascii="Arial" w:hAnsi="Arial" w:cs="Arial"/>
          <w:u w:val="single"/>
        </w:rPr>
      </w:pPr>
      <w:r w:rsidRPr="00C54B17">
        <w:rPr>
          <w:rFonts w:ascii="Arial" w:hAnsi="Arial" w:cs="Arial"/>
          <w:u w:val="single"/>
        </w:rPr>
        <w:t>Enter the following information:</w:t>
      </w:r>
    </w:p>
    <w:p w:rsidRPr="00C54B17" w:rsidR="00416823" w:rsidP="003A59E3" w:rsidRDefault="00416823" w14:paraId="65A96B2C" w14:textId="7F9C8E70">
      <w:pPr>
        <w:pStyle w:val="ListParagraph"/>
        <w:numPr>
          <w:ilvl w:val="0"/>
          <w:numId w:val="4"/>
        </w:numPr>
        <w:spacing w:after="0" w:line="276" w:lineRule="auto"/>
        <w:ind w:left="270" w:hanging="270"/>
        <w:jc w:val="both"/>
        <w:rPr>
          <w:rFonts w:ascii="Arial" w:hAnsi="Arial" w:cs="Arial"/>
        </w:rPr>
      </w:pPr>
      <w:r w:rsidRPr="4F55C5BC" w:rsidR="00416823">
        <w:rPr>
          <w:rFonts w:ascii="Arial" w:hAnsi="Arial" w:cs="Arial"/>
        </w:rPr>
        <w:t xml:space="preserve">Name of </w:t>
      </w:r>
      <w:r w:rsidRPr="4F55C5BC" w:rsidR="00B70308">
        <w:rPr>
          <w:rFonts w:ascii="Arial" w:hAnsi="Arial" w:cs="Arial"/>
        </w:rPr>
        <w:t xml:space="preserve">the </w:t>
      </w:r>
      <w:r w:rsidRPr="4F55C5BC" w:rsidR="3177E746">
        <w:rPr>
          <w:rFonts w:ascii="Arial" w:hAnsi="Arial" w:cs="Arial"/>
        </w:rPr>
        <w:t>Principal</w:t>
      </w:r>
      <w:r w:rsidRPr="4F55C5BC" w:rsidR="00B70308">
        <w:rPr>
          <w:rFonts w:ascii="Arial" w:hAnsi="Arial" w:cs="Arial"/>
        </w:rPr>
        <w:t xml:space="preserve"> Investigator</w:t>
      </w:r>
      <w:r w:rsidRPr="4F55C5BC" w:rsidR="00B70308">
        <w:rPr>
          <w:rFonts w:ascii="Arial" w:hAnsi="Arial" w:cs="Arial"/>
        </w:rPr>
        <w:t xml:space="preserve">: </w:t>
      </w:r>
      <w:r w:rsidRPr="4F55C5BC" w:rsidR="00B70308">
        <w:rPr>
          <w:rFonts w:ascii="Arial" w:hAnsi="Arial" w:cs="Arial"/>
          <w:u w:val="single"/>
        </w:rPr>
        <w:t xml:space="preserve">                   </w:t>
      </w:r>
      <w:r w:rsidRPr="4F55C5BC" w:rsidR="00B70308">
        <w:rPr>
          <w:rFonts w:ascii="Arial" w:hAnsi="Arial" w:cs="Arial"/>
          <w:u w:val="single"/>
        </w:rPr>
        <w:t xml:space="preserve">          </w:t>
      </w:r>
      <w:r w:rsidRPr="4F55C5BC" w:rsidR="00B70308">
        <w:rPr>
          <w:rFonts w:ascii="Arial" w:hAnsi="Arial" w:cs="Arial"/>
        </w:rPr>
        <w:t xml:space="preserve">        </w:t>
      </w:r>
    </w:p>
    <w:p w:rsidRPr="00C54B17" w:rsidR="00416823" w:rsidP="003A59E3" w:rsidRDefault="00416823" w14:paraId="2F8169A0" w14:textId="0B72CA0F">
      <w:pPr>
        <w:pStyle w:val="ListParagraph"/>
        <w:numPr>
          <w:ilvl w:val="0"/>
          <w:numId w:val="4"/>
        </w:numPr>
        <w:spacing w:after="0" w:line="276" w:lineRule="auto"/>
        <w:ind w:left="270" w:hanging="270"/>
        <w:jc w:val="both"/>
        <w:rPr>
          <w:rFonts w:ascii="Arial" w:hAnsi="Arial" w:cs="Arial"/>
        </w:rPr>
      </w:pPr>
      <w:r w:rsidRPr="00C54B17">
        <w:rPr>
          <w:rFonts w:ascii="Arial" w:hAnsi="Arial" w:cs="Arial"/>
        </w:rPr>
        <w:t xml:space="preserve">Applicable IBC protocol number(s) (approved or submitted): </w:t>
      </w:r>
      <w:r w:rsidR="00E745B8">
        <w:rPr>
          <w:rFonts w:ascii="Arial" w:hAnsi="Arial" w:cs="Arial"/>
        </w:rPr>
        <w:t>_________</w:t>
      </w:r>
    </w:p>
    <w:p w:rsidRPr="00B70308" w:rsidR="00416823" w:rsidP="003A59E3" w:rsidRDefault="00416823" w14:paraId="12BDF585" w14:textId="20082A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u w:val="single"/>
        </w:rPr>
      </w:pPr>
      <w:r w:rsidRPr="4F55C5BC" w:rsidR="00416823">
        <w:rPr>
          <w:rFonts w:ascii="Arial" w:hAnsi="Arial" w:cs="Arial"/>
        </w:rPr>
        <w:t xml:space="preserve">List the laboratory work locations (Building/room[s]) </w:t>
      </w:r>
      <w:r w:rsidRPr="4F55C5BC" w:rsidR="00B70308">
        <w:rPr>
          <w:rFonts w:ascii="Arial" w:hAnsi="Arial" w:cs="Arial"/>
        </w:rPr>
        <w:t xml:space="preserve"> </w:t>
      </w:r>
      <w:r w:rsidRPr="4F55C5BC" w:rsidR="00416823">
        <w:rPr>
          <w:rFonts w:ascii="Arial" w:hAnsi="Arial" w:cs="Arial"/>
        </w:rPr>
        <w:t xml:space="preserve">Include the biosafety level(s):  </w:t>
      </w:r>
      <w:r w:rsidRPr="4F55C5BC" w:rsidR="69026123">
        <w:rPr>
          <w:rFonts w:ascii="Arial" w:hAnsi="Arial" w:cs="Arial"/>
        </w:rPr>
        <w:t>____________________</w:t>
      </w:r>
      <w:r w:rsidRPr="4F55C5BC" w:rsidR="00416823">
        <w:rPr>
          <w:rFonts w:ascii="Arial" w:hAnsi="Arial" w:cs="Arial"/>
          <w:u w:val="single"/>
        </w:rPr>
        <w:t>)</w:t>
      </w:r>
    </w:p>
    <w:p w:rsidR="00416823" w:rsidP="4F55C5BC" w:rsidRDefault="00416823" w14:paraId="19159704" w14:textId="5223427D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0" w:afterAutospacing="off" w:line="240" w:lineRule="auto"/>
        <w:ind w:left="270" w:right="0" w:hanging="270"/>
        <w:jc w:val="left"/>
        <w:rPr>
          <w:rFonts w:ascii="Arial" w:hAnsi="Arial" w:cs="Arial"/>
          <w:u w:val="single"/>
        </w:rPr>
      </w:pPr>
      <w:r w:rsidRPr="4F55C5BC" w:rsidR="00416823">
        <w:rPr>
          <w:rFonts w:ascii="Arial" w:hAnsi="Arial" w:cs="Arial"/>
        </w:rPr>
        <w:t>Procedure</w:t>
      </w:r>
      <w:r w:rsidRPr="4F55C5BC" w:rsidR="59815FB0">
        <w:rPr>
          <w:rFonts w:ascii="Arial" w:hAnsi="Arial" w:cs="Arial"/>
        </w:rPr>
        <w:t xml:space="preserve"> Rooms: </w:t>
      </w:r>
      <w:r w:rsidRPr="4F55C5BC" w:rsidR="481CFC2A">
        <w:rPr>
          <w:rFonts w:ascii="Arial" w:hAnsi="Arial" w:cs="Arial"/>
          <w:u w:val="single"/>
        </w:rPr>
        <w:t>_____________</w:t>
      </w:r>
      <w:r w:rsidRPr="4F55C5BC" w:rsidR="00B70308">
        <w:rPr>
          <w:rFonts w:ascii="Arial" w:hAnsi="Arial" w:cs="Arial"/>
        </w:rPr>
        <w:t xml:space="preserve"> </w:t>
      </w:r>
      <w:r w:rsidRPr="4F55C5BC" w:rsidR="00416823">
        <w:rPr>
          <w:rFonts w:ascii="Arial" w:hAnsi="Arial" w:cs="Arial"/>
        </w:rPr>
        <w:t xml:space="preserve">and Storage: </w:t>
      </w:r>
      <w:r w:rsidRPr="4F55C5BC" w:rsidR="44236F9C">
        <w:rPr>
          <w:rFonts w:ascii="Arial" w:hAnsi="Arial" w:cs="Arial"/>
          <w:u w:val="single"/>
        </w:rPr>
        <w:t>___________</w:t>
      </w:r>
    </w:p>
    <w:p w:rsidRPr="002C2B3D" w:rsidR="002C2B3D" w:rsidP="003A59E3" w:rsidRDefault="00416823" w14:paraId="106D5AD7" w14:textId="2EA2B4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</w:rPr>
      </w:pPr>
      <w:r w:rsidRPr="4F55C5BC" w:rsidR="00416823">
        <w:rPr>
          <w:rFonts w:ascii="Arial" w:hAnsi="Arial" w:cs="Arial"/>
        </w:rPr>
        <w:t xml:space="preserve">List the animal facility building/room(s), ABSL3 containment:   </w:t>
      </w:r>
      <w:r w:rsidRPr="4F55C5BC" w:rsidR="5443233A">
        <w:rPr>
          <w:rFonts w:ascii="Arial" w:hAnsi="Arial" w:cs="Arial"/>
          <w:u w:val="single"/>
        </w:rPr>
        <w:t>___________</w:t>
      </w:r>
    </w:p>
    <w:p w:rsidR="00416823" w:rsidP="4F55C5BC" w:rsidRDefault="00416823" w14:paraId="26029F58" w14:textId="6FAA18E0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0" w:afterAutospacing="off" w:line="240" w:lineRule="auto"/>
        <w:ind w:left="270" w:right="0" w:hanging="270"/>
        <w:jc w:val="left"/>
        <w:rPr>
          <w:rFonts w:ascii="Arial" w:hAnsi="Arial" w:cs="Arial"/>
        </w:rPr>
      </w:pPr>
      <w:r w:rsidRPr="4F55C5BC" w:rsidR="00416823">
        <w:rPr>
          <w:rFonts w:ascii="Arial" w:hAnsi="Arial" w:cs="Arial"/>
        </w:rPr>
        <w:t>Procedures:</w:t>
      </w:r>
      <w:r w:rsidRPr="4F55C5BC" w:rsidR="002C2B3D">
        <w:rPr>
          <w:rFonts w:ascii="Arial" w:hAnsi="Arial" w:cs="Arial"/>
        </w:rPr>
        <w:t xml:space="preserve"> </w:t>
      </w:r>
      <w:r w:rsidRPr="4F55C5BC" w:rsidR="4444B830">
        <w:rPr>
          <w:rFonts w:ascii="Arial" w:hAnsi="Arial" w:cs="Arial"/>
          <w:u w:val="single"/>
        </w:rPr>
        <w:t>__________</w:t>
      </w:r>
      <w:r w:rsidRPr="4F55C5BC" w:rsidR="00416823">
        <w:rPr>
          <w:rFonts w:ascii="Arial" w:hAnsi="Arial" w:cs="Arial"/>
        </w:rPr>
        <w:t xml:space="preserve"> and</w:t>
      </w:r>
      <w:r w:rsidRPr="4F55C5BC" w:rsidR="00B70308">
        <w:rPr>
          <w:rFonts w:ascii="Arial" w:hAnsi="Arial" w:cs="Arial"/>
        </w:rPr>
        <w:t xml:space="preserve"> </w:t>
      </w:r>
      <w:r w:rsidRPr="4F55C5BC" w:rsidR="00416823">
        <w:rPr>
          <w:rFonts w:ascii="Arial" w:hAnsi="Arial" w:cs="Arial"/>
        </w:rPr>
        <w:t>Housing:</w:t>
      </w:r>
      <w:r w:rsidRPr="4F55C5BC" w:rsidR="002C2B3D">
        <w:rPr>
          <w:rFonts w:ascii="Arial" w:hAnsi="Arial" w:cs="Arial"/>
        </w:rPr>
        <w:t xml:space="preserve"> </w:t>
      </w:r>
      <w:r w:rsidRPr="4F55C5BC" w:rsidR="7E434AB2">
        <w:rPr>
          <w:rFonts w:ascii="Arial" w:hAnsi="Arial" w:cs="Arial"/>
          <w:u w:val="single"/>
        </w:rPr>
        <w:t>_____________</w:t>
      </w:r>
    </w:p>
    <w:p w:rsidRPr="002C2B3D" w:rsidR="00416823" w:rsidP="003A59E3" w:rsidRDefault="002C2B3D" w14:paraId="6E113E60" w14:textId="7777777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C2B3D" w:rsidR="00416823">
        <w:rPr>
          <w:rFonts w:ascii="Arial" w:hAnsi="Arial" w:cs="Arial"/>
        </w:rPr>
        <w:t>*Note: confirm with ULAR that the rooms</w:t>
      </w:r>
      <w:r>
        <w:rPr>
          <w:rFonts w:ascii="Arial" w:hAnsi="Arial" w:cs="Arial"/>
        </w:rPr>
        <w:t xml:space="preserve"> listed above are suitable for </w:t>
      </w:r>
      <w:r w:rsidRPr="002C2B3D" w:rsidR="00416823">
        <w:rPr>
          <w:rFonts w:ascii="Arial" w:hAnsi="Arial" w:cs="Arial"/>
        </w:rPr>
        <w:t>BSL3 animals.</w:t>
      </w:r>
    </w:p>
    <w:p w:rsidRPr="00C54B17" w:rsidR="00DB79EC" w:rsidP="4F55C5BC" w:rsidRDefault="00416823" w14:paraId="2692CFFA" w14:textId="41046180">
      <w:pPr>
        <w:pStyle w:val="ListParagraph"/>
        <w:numPr>
          <w:ilvl w:val="0"/>
          <w:numId w:val="4"/>
        </w:numPr>
        <w:spacing w:after="0" w:line="276" w:lineRule="auto"/>
        <w:ind w:left="270" w:hanging="270"/>
        <w:jc w:val="both"/>
        <w:rPr>
          <w:rFonts w:ascii="Arial" w:hAnsi="Arial" w:cs="Arial"/>
          <w:u w:val="single"/>
        </w:rPr>
      </w:pPr>
      <w:r w:rsidRPr="4F55C5BC" w:rsidR="00416823">
        <w:rPr>
          <w:rFonts w:ascii="Arial" w:hAnsi="Arial" w:cs="Arial"/>
        </w:rPr>
        <w:t>Date of Agent Summary form completion:</w:t>
      </w:r>
      <w:r w:rsidRPr="4F55C5BC" w:rsidR="002C2B3D">
        <w:rPr>
          <w:rFonts w:ascii="Arial" w:hAnsi="Arial" w:cs="Arial"/>
        </w:rPr>
        <w:t xml:space="preserve"> </w:t>
      </w:r>
      <w:r w:rsidRPr="4F55C5BC" w:rsidR="04C00411">
        <w:rPr>
          <w:rFonts w:ascii="Arial" w:hAnsi="Arial" w:cs="Arial"/>
          <w:u w:val="single"/>
        </w:rPr>
        <w:t>_____________________</w:t>
      </w:r>
    </w:p>
    <w:sectPr w:rsidRPr="00C54B17" w:rsidR="00DB79EC" w:rsidSect="006B0B6A">
      <w:pgSz w:w="12240" w:h="15840" w:orient="portrait"/>
      <w:pgMar w:top="630" w:right="1008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56A"/>
    <w:multiLevelType w:val="hybridMultilevel"/>
    <w:tmpl w:val="317A75C6"/>
    <w:lvl w:ilvl="0" w:tplc="83F4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2A9"/>
    <w:multiLevelType w:val="hybridMultilevel"/>
    <w:tmpl w:val="117E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077"/>
    <w:multiLevelType w:val="hybridMultilevel"/>
    <w:tmpl w:val="949C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80036"/>
    <w:multiLevelType w:val="hybridMultilevel"/>
    <w:tmpl w:val="3FACF4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6B"/>
    <w:rsid w:val="000112C8"/>
    <w:rsid w:val="000329B2"/>
    <w:rsid w:val="00071764"/>
    <w:rsid w:val="0008328F"/>
    <w:rsid w:val="000F7DDE"/>
    <w:rsid w:val="001022B1"/>
    <w:rsid w:val="00125AB8"/>
    <w:rsid w:val="001B385C"/>
    <w:rsid w:val="00202F6B"/>
    <w:rsid w:val="0023335C"/>
    <w:rsid w:val="00233D8F"/>
    <w:rsid w:val="0025652F"/>
    <w:rsid w:val="002847A2"/>
    <w:rsid w:val="002B3AC4"/>
    <w:rsid w:val="002C2B3D"/>
    <w:rsid w:val="002D05ED"/>
    <w:rsid w:val="002D0E00"/>
    <w:rsid w:val="002D75E2"/>
    <w:rsid w:val="002F43A6"/>
    <w:rsid w:val="002F67BB"/>
    <w:rsid w:val="00306841"/>
    <w:rsid w:val="0031675F"/>
    <w:rsid w:val="00352F7B"/>
    <w:rsid w:val="00377AD2"/>
    <w:rsid w:val="003A59E3"/>
    <w:rsid w:val="003E5075"/>
    <w:rsid w:val="003F2202"/>
    <w:rsid w:val="004005D4"/>
    <w:rsid w:val="00410312"/>
    <w:rsid w:val="00416823"/>
    <w:rsid w:val="004D2091"/>
    <w:rsid w:val="0051176E"/>
    <w:rsid w:val="00514886"/>
    <w:rsid w:val="00562C7D"/>
    <w:rsid w:val="00596B99"/>
    <w:rsid w:val="005F2C0D"/>
    <w:rsid w:val="006258A4"/>
    <w:rsid w:val="00652E99"/>
    <w:rsid w:val="006624D2"/>
    <w:rsid w:val="0066377B"/>
    <w:rsid w:val="006B0B6A"/>
    <w:rsid w:val="006C6425"/>
    <w:rsid w:val="006F476A"/>
    <w:rsid w:val="007A07E1"/>
    <w:rsid w:val="007B415E"/>
    <w:rsid w:val="007F08F1"/>
    <w:rsid w:val="0088515F"/>
    <w:rsid w:val="00892BC2"/>
    <w:rsid w:val="00896556"/>
    <w:rsid w:val="008A1485"/>
    <w:rsid w:val="008F0A74"/>
    <w:rsid w:val="009038AB"/>
    <w:rsid w:val="00914F21"/>
    <w:rsid w:val="00953DD8"/>
    <w:rsid w:val="009B4954"/>
    <w:rsid w:val="009C549A"/>
    <w:rsid w:val="009F7E41"/>
    <w:rsid w:val="00A00477"/>
    <w:rsid w:val="00A06F4D"/>
    <w:rsid w:val="00A87E46"/>
    <w:rsid w:val="00AE075C"/>
    <w:rsid w:val="00B15686"/>
    <w:rsid w:val="00B70308"/>
    <w:rsid w:val="00BA1638"/>
    <w:rsid w:val="00BE6F0A"/>
    <w:rsid w:val="00C512E5"/>
    <w:rsid w:val="00C54B17"/>
    <w:rsid w:val="00C71B29"/>
    <w:rsid w:val="00C71F12"/>
    <w:rsid w:val="00CC5244"/>
    <w:rsid w:val="00CD0C2C"/>
    <w:rsid w:val="00CE4C6F"/>
    <w:rsid w:val="00D27C8C"/>
    <w:rsid w:val="00D72216"/>
    <w:rsid w:val="00DB79EC"/>
    <w:rsid w:val="00DF08B4"/>
    <w:rsid w:val="00DF23CD"/>
    <w:rsid w:val="00E105C0"/>
    <w:rsid w:val="00E22828"/>
    <w:rsid w:val="00E745B8"/>
    <w:rsid w:val="00E767EA"/>
    <w:rsid w:val="00E959FD"/>
    <w:rsid w:val="00EB689E"/>
    <w:rsid w:val="00ED1D91"/>
    <w:rsid w:val="00EF7C67"/>
    <w:rsid w:val="00F138C8"/>
    <w:rsid w:val="00F13DFC"/>
    <w:rsid w:val="00F2497B"/>
    <w:rsid w:val="00FC6D83"/>
    <w:rsid w:val="045BBFB0"/>
    <w:rsid w:val="04C00411"/>
    <w:rsid w:val="3177E746"/>
    <w:rsid w:val="3C073B07"/>
    <w:rsid w:val="44236F9C"/>
    <w:rsid w:val="4444B830"/>
    <w:rsid w:val="45534BF2"/>
    <w:rsid w:val="481CFC2A"/>
    <w:rsid w:val="4F55C5BC"/>
    <w:rsid w:val="5443233A"/>
    <w:rsid w:val="59815FB0"/>
    <w:rsid w:val="69026123"/>
    <w:rsid w:val="7E4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7511"/>
  <w15:docId w15:val="{79B1BFB5-665D-421B-913E-BE60F5E6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2F6B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5048-F2F3-4013-85C8-9FA09B7692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 Feitelson</dc:creator>
  <lastModifiedBy>Mary B. Pultro</lastModifiedBy>
  <revision>7</revision>
  <lastPrinted>2016-06-30T16:39:00.0000000Z</lastPrinted>
  <dcterms:created xsi:type="dcterms:W3CDTF">2024-02-29T23:32:00.0000000Z</dcterms:created>
  <dcterms:modified xsi:type="dcterms:W3CDTF">2024-07-10T14:10:00.5178378Z</dcterms:modified>
</coreProperties>
</file>